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1B58" w14:textId="1B11D29A" w:rsidR="00823FE3" w:rsidRPr="0039650A" w:rsidRDefault="0039650A">
      <w:pPr>
        <w:rPr>
          <w:rFonts w:ascii="Arial" w:hAnsi="Arial" w:cs="Arial"/>
          <w:b/>
          <w:bCs/>
          <w:sz w:val="30"/>
          <w:szCs w:val="30"/>
          <w:u w:val="single"/>
        </w:rPr>
      </w:pPr>
      <w:r w:rsidRPr="0039650A">
        <w:rPr>
          <w:rFonts w:ascii="Arial" w:hAnsi="Arial" w:cs="Arial"/>
          <w:b/>
          <w:bCs/>
          <w:sz w:val="30"/>
          <w:szCs w:val="30"/>
          <w:u w:val="single"/>
        </w:rPr>
        <w:t>Chennai Zone</w:t>
      </w:r>
    </w:p>
    <w:p w14:paraId="196C9619" w14:textId="2768B9BF" w:rsidR="0039650A" w:rsidRPr="0039650A" w:rsidRDefault="0039650A" w:rsidP="0039650A">
      <w:pPr>
        <w:pStyle w:val="ListParagraph"/>
        <w:numPr>
          <w:ilvl w:val="0"/>
          <w:numId w:val="1"/>
        </w:numPr>
        <w:ind w:left="426" w:hanging="426"/>
        <w:rPr>
          <w:rFonts w:ascii="Arial" w:hAnsi="Arial" w:cs="Arial"/>
          <w:sz w:val="24"/>
          <w:szCs w:val="24"/>
        </w:rPr>
      </w:pPr>
      <w:r w:rsidRPr="001F54EC">
        <w:rPr>
          <w:rFonts w:ascii="Arial" w:hAnsi="Arial" w:cs="Arial"/>
          <w:b/>
          <w:bCs/>
          <w:sz w:val="26"/>
          <w:szCs w:val="26"/>
          <w:u w:val="double"/>
        </w:rPr>
        <w:t>GST Doctor Software</w:t>
      </w:r>
      <w:r w:rsidRPr="0039650A">
        <w:rPr>
          <w:rFonts w:ascii="Arial" w:hAnsi="Arial" w:cs="Arial"/>
          <w:sz w:val="26"/>
          <w:szCs w:val="26"/>
        </w:rPr>
        <w:t xml:space="preserve"> </w:t>
      </w:r>
      <w:r w:rsidRPr="0039650A">
        <w:rPr>
          <w:rFonts w:ascii="Arial" w:hAnsi="Arial" w:cs="Arial"/>
          <w:sz w:val="24"/>
          <w:szCs w:val="24"/>
        </w:rPr>
        <w:t>(Developed by our officer)</w:t>
      </w:r>
    </w:p>
    <w:p w14:paraId="2BBB5017" w14:textId="3A8DAD1E" w:rsidR="0039650A" w:rsidRPr="0039650A" w:rsidRDefault="0039650A" w:rsidP="00BA7907">
      <w:pPr>
        <w:spacing w:line="360" w:lineRule="auto"/>
        <w:ind w:firstLine="426"/>
        <w:jc w:val="both"/>
        <w:rPr>
          <w:rFonts w:ascii="Arial" w:hAnsi="Arial" w:cs="Arial"/>
          <w:sz w:val="24"/>
          <w:szCs w:val="24"/>
        </w:rPr>
      </w:pPr>
      <w:r w:rsidRPr="0039650A">
        <w:rPr>
          <w:rFonts w:ascii="Arial" w:hAnsi="Arial" w:cs="Arial"/>
          <w:sz w:val="24"/>
          <w:szCs w:val="24"/>
        </w:rPr>
        <w:t>In order to ease the verification of the monthly GST returns, a software/</w:t>
      </w:r>
      <w:r w:rsidR="001F54EC">
        <w:rPr>
          <w:rFonts w:ascii="Arial" w:hAnsi="Arial" w:cs="Arial"/>
          <w:sz w:val="24"/>
          <w:szCs w:val="24"/>
        </w:rPr>
        <w:t xml:space="preserve"> </w:t>
      </w:r>
      <w:r w:rsidRPr="0039650A">
        <w:rPr>
          <w:rFonts w:ascii="Arial" w:hAnsi="Arial" w:cs="Arial"/>
          <w:sz w:val="24"/>
          <w:szCs w:val="24"/>
        </w:rPr>
        <w:t>web</w:t>
      </w:r>
      <w:r w:rsidR="00BA7907">
        <w:rPr>
          <w:rFonts w:ascii="Arial" w:hAnsi="Arial" w:cs="Arial"/>
          <w:sz w:val="24"/>
          <w:szCs w:val="24"/>
        </w:rPr>
        <w:t>-</w:t>
      </w:r>
      <w:r w:rsidRPr="0039650A">
        <w:rPr>
          <w:rFonts w:ascii="Arial" w:hAnsi="Arial" w:cs="Arial"/>
          <w:sz w:val="24"/>
          <w:szCs w:val="24"/>
        </w:rPr>
        <w:t xml:space="preserve">application viz </w:t>
      </w:r>
      <w:r w:rsidR="00BA7907" w:rsidRPr="00BA7907">
        <w:rPr>
          <w:rFonts w:ascii="Arial" w:hAnsi="Arial" w:cs="Arial"/>
          <w:i/>
          <w:iCs/>
          <w:sz w:val="24"/>
          <w:szCs w:val="24"/>
        </w:rPr>
        <w:t>“</w:t>
      </w:r>
      <w:r w:rsidRPr="00BA7907">
        <w:rPr>
          <w:rFonts w:ascii="Arial" w:hAnsi="Arial" w:cs="Arial"/>
          <w:i/>
          <w:iCs/>
          <w:sz w:val="24"/>
          <w:szCs w:val="24"/>
        </w:rPr>
        <w:t>GST Doctor Software</w:t>
      </w:r>
      <w:r w:rsidR="00BA7907">
        <w:rPr>
          <w:rFonts w:ascii="Arial" w:hAnsi="Arial" w:cs="Arial"/>
          <w:i/>
          <w:iCs/>
          <w:sz w:val="24"/>
          <w:szCs w:val="24"/>
        </w:rPr>
        <w:t>”</w:t>
      </w:r>
      <w:r w:rsidRPr="0039650A">
        <w:rPr>
          <w:rFonts w:ascii="Arial" w:hAnsi="Arial" w:cs="Arial"/>
          <w:sz w:val="24"/>
          <w:szCs w:val="24"/>
        </w:rPr>
        <w:t xml:space="preserve"> was developed by one of the officers of Chennai</w:t>
      </w:r>
      <w:r w:rsidR="001F54EC">
        <w:rPr>
          <w:rFonts w:ascii="Arial" w:hAnsi="Arial" w:cs="Arial"/>
          <w:sz w:val="24"/>
          <w:szCs w:val="24"/>
        </w:rPr>
        <w:t xml:space="preserve"> </w:t>
      </w:r>
      <w:r w:rsidRPr="0039650A">
        <w:rPr>
          <w:rFonts w:ascii="Arial" w:hAnsi="Arial" w:cs="Arial"/>
          <w:sz w:val="24"/>
          <w:szCs w:val="24"/>
        </w:rPr>
        <w:t>Zone. The main</w:t>
      </w:r>
      <w:r w:rsidR="00BA7907">
        <w:rPr>
          <w:rFonts w:ascii="Arial" w:hAnsi="Arial" w:cs="Arial"/>
          <w:sz w:val="24"/>
          <w:szCs w:val="24"/>
        </w:rPr>
        <w:t xml:space="preserve"> </w:t>
      </w:r>
      <w:r w:rsidRPr="0039650A">
        <w:rPr>
          <w:rFonts w:ascii="Arial" w:hAnsi="Arial" w:cs="Arial"/>
          <w:sz w:val="24"/>
          <w:szCs w:val="24"/>
        </w:rPr>
        <w:t>areas of verification of GST returns by field officers are scrutiny of returns (GSTR 1 vs GSTR 3B vs GSTR 2A) and validation of ITC availed in GSTR-3B using</w:t>
      </w:r>
      <w:r w:rsidR="001F54EC">
        <w:rPr>
          <w:rFonts w:ascii="Arial" w:hAnsi="Arial" w:cs="Arial"/>
          <w:sz w:val="24"/>
          <w:szCs w:val="24"/>
        </w:rPr>
        <w:t xml:space="preserve"> </w:t>
      </w:r>
      <w:r w:rsidR="00BA7907">
        <w:rPr>
          <w:rFonts w:ascii="Arial" w:hAnsi="Arial" w:cs="Arial"/>
          <w:sz w:val="24"/>
          <w:szCs w:val="24"/>
        </w:rPr>
        <w:t>I</w:t>
      </w:r>
      <w:r w:rsidRPr="0039650A">
        <w:rPr>
          <w:rFonts w:ascii="Arial" w:hAnsi="Arial" w:cs="Arial"/>
          <w:sz w:val="24"/>
          <w:szCs w:val="24"/>
        </w:rPr>
        <w:t>nvoice wise ITC matching.</w:t>
      </w:r>
    </w:p>
    <w:p w14:paraId="5DCAEC9D" w14:textId="0A21116B" w:rsidR="0039650A" w:rsidRDefault="0039650A" w:rsidP="00BA7907">
      <w:pPr>
        <w:spacing w:line="360" w:lineRule="auto"/>
        <w:ind w:firstLine="720"/>
        <w:jc w:val="both"/>
        <w:rPr>
          <w:rFonts w:ascii="Arial" w:hAnsi="Arial" w:cs="Arial"/>
          <w:sz w:val="24"/>
          <w:szCs w:val="24"/>
        </w:rPr>
      </w:pPr>
      <w:r w:rsidRPr="0039650A">
        <w:rPr>
          <w:rFonts w:ascii="Arial" w:hAnsi="Arial" w:cs="Arial"/>
          <w:sz w:val="24"/>
          <w:szCs w:val="24"/>
        </w:rPr>
        <w:t>The software is successfully tested by officers of the field formations of Chennai</w:t>
      </w:r>
      <w:r w:rsidR="001F54EC">
        <w:rPr>
          <w:rFonts w:ascii="Arial" w:hAnsi="Arial" w:cs="Arial"/>
          <w:sz w:val="24"/>
          <w:szCs w:val="24"/>
        </w:rPr>
        <w:t xml:space="preserve"> </w:t>
      </w:r>
      <w:r w:rsidRPr="0039650A">
        <w:rPr>
          <w:rFonts w:ascii="Arial" w:hAnsi="Arial" w:cs="Arial"/>
          <w:sz w:val="24"/>
          <w:szCs w:val="24"/>
        </w:rPr>
        <w:t>Zone for</w:t>
      </w:r>
      <w:r w:rsidR="001F54EC">
        <w:rPr>
          <w:rFonts w:ascii="Arial" w:hAnsi="Arial" w:cs="Arial"/>
          <w:sz w:val="24"/>
          <w:szCs w:val="24"/>
        </w:rPr>
        <w:t xml:space="preserve"> </w:t>
      </w:r>
      <w:r w:rsidRPr="0039650A">
        <w:rPr>
          <w:rFonts w:ascii="Arial" w:hAnsi="Arial" w:cs="Arial"/>
          <w:sz w:val="24"/>
          <w:szCs w:val="24"/>
        </w:rPr>
        <w:t xml:space="preserve">following </w:t>
      </w:r>
      <w:proofErr w:type="gramStart"/>
      <w:r w:rsidRPr="0039650A">
        <w:rPr>
          <w:rFonts w:ascii="Arial" w:hAnsi="Arial" w:cs="Arial"/>
          <w:sz w:val="24"/>
          <w:szCs w:val="24"/>
        </w:rPr>
        <w:t>applications</w:t>
      </w:r>
      <w:r w:rsidR="00BA7907">
        <w:rPr>
          <w:rFonts w:ascii="Arial" w:hAnsi="Arial" w:cs="Arial"/>
          <w:sz w:val="24"/>
          <w:szCs w:val="24"/>
        </w:rPr>
        <w:t>:-</w:t>
      </w:r>
      <w:proofErr w:type="gramEnd"/>
    </w:p>
    <w:p w14:paraId="6F3F6CD4" w14:textId="6C15BA9A" w:rsidR="00BA7907" w:rsidRDefault="00BA7907" w:rsidP="00A9098C">
      <w:pPr>
        <w:pStyle w:val="ListParagraph"/>
        <w:numPr>
          <w:ilvl w:val="0"/>
          <w:numId w:val="2"/>
        </w:numPr>
        <w:spacing w:line="360" w:lineRule="auto"/>
        <w:ind w:left="1134" w:hanging="567"/>
        <w:jc w:val="both"/>
        <w:rPr>
          <w:rFonts w:ascii="Arial" w:hAnsi="Arial" w:cs="Arial"/>
          <w:sz w:val="24"/>
          <w:szCs w:val="24"/>
        </w:rPr>
      </w:pPr>
      <w:r w:rsidRPr="00BA7907">
        <w:rPr>
          <w:rFonts w:ascii="Arial" w:hAnsi="Arial" w:cs="Arial"/>
          <w:sz w:val="24"/>
          <w:szCs w:val="24"/>
        </w:rPr>
        <w:t xml:space="preserve">GST Audit for one or more years by Audit </w:t>
      </w:r>
      <w:proofErr w:type="spellStart"/>
      <w:r w:rsidRPr="00BA7907">
        <w:rPr>
          <w:rFonts w:ascii="Arial" w:hAnsi="Arial" w:cs="Arial"/>
          <w:sz w:val="24"/>
          <w:szCs w:val="24"/>
        </w:rPr>
        <w:t>Commissionerate</w:t>
      </w:r>
      <w:r>
        <w:rPr>
          <w:rFonts w:ascii="Arial" w:hAnsi="Arial" w:cs="Arial"/>
          <w:sz w:val="24"/>
          <w:szCs w:val="24"/>
        </w:rPr>
        <w:t>s</w:t>
      </w:r>
      <w:proofErr w:type="spellEnd"/>
      <w:r w:rsidRPr="00BA7907">
        <w:rPr>
          <w:rFonts w:ascii="Arial" w:hAnsi="Arial" w:cs="Arial"/>
          <w:sz w:val="24"/>
          <w:szCs w:val="24"/>
        </w:rPr>
        <w:t>.</w:t>
      </w:r>
    </w:p>
    <w:p w14:paraId="4179BA7F" w14:textId="521CC4B1" w:rsidR="00BA7907" w:rsidRDefault="00BA7907" w:rsidP="00A9098C">
      <w:pPr>
        <w:pStyle w:val="ListParagraph"/>
        <w:numPr>
          <w:ilvl w:val="0"/>
          <w:numId w:val="2"/>
        </w:numPr>
        <w:spacing w:line="360" w:lineRule="auto"/>
        <w:ind w:left="1134" w:hanging="567"/>
        <w:jc w:val="both"/>
        <w:rPr>
          <w:rFonts w:ascii="Arial" w:hAnsi="Arial" w:cs="Arial"/>
          <w:sz w:val="24"/>
          <w:szCs w:val="24"/>
        </w:rPr>
      </w:pPr>
      <w:r w:rsidRPr="00BA7907">
        <w:rPr>
          <w:rFonts w:ascii="Arial" w:hAnsi="Arial" w:cs="Arial"/>
          <w:sz w:val="24"/>
          <w:szCs w:val="24"/>
        </w:rPr>
        <w:t>Processing of Refund (Matching of Invoices in Annexure B with GSTR-2A) by Executive</w:t>
      </w:r>
      <w:r w:rsidR="0009140C">
        <w:rPr>
          <w:rFonts w:ascii="Arial" w:hAnsi="Arial" w:cs="Arial"/>
          <w:sz w:val="24"/>
          <w:szCs w:val="24"/>
        </w:rPr>
        <w:t xml:space="preserve"> </w:t>
      </w:r>
      <w:proofErr w:type="spellStart"/>
      <w:r w:rsidRPr="00BA7907">
        <w:rPr>
          <w:rFonts w:ascii="Arial" w:hAnsi="Arial" w:cs="Arial"/>
          <w:sz w:val="24"/>
          <w:szCs w:val="24"/>
        </w:rPr>
        <w:t>Commissionerates</w:t>
      </w:r>
      <w:proofErr w:type="spellEnd"/>
      <w:r w:rsidRPr="00BA7907">
        <w:rPr>
          <w:rFonts w:ascii="Arial" w:hAnsi="Arial" w:cs="Arial"/>
          <w:sz w:val="24"/>
          <w:szCs w:val="24"/>
        </w:rPr>
        <w:t>.</w:t>
      </w:r>
    </w:p>
    <w:p w14:paraId="4740329F" w14:textId="21DB1ECE" w:rsidR="00BA7907" w:rsidRDefault="00BA7907" w:rsidP="00A9098C">
      <w:pPr>
        <w:pStyle w:val="ListParagraph"/>
        <w:numPr>
          <w:ilvl w:val="0"/>
          <w:numId w:val="2"/>
        </w:numPr>
        <w:spacing w:line="360" w:lineRule="auto"/>
        <w:ind w:left="1134" w:hanging="567"/>
        <w:jc w:val="both"/>
        <w:rPr>
          <w:rFonts w:ascii="Arial" w:hAnsi="Arial" w:cs="Arial"/>
          <w:sz w:val="24"/>
          <w:szCs w:val="24"/>
        </w:rPr>
      </w:pPr>
      <w:r w:rsidRPr="00BA7907">
        <w:rPr>
          <w:rFonts w:ascii="Arial" w:hAnsi="Arial" w:cs="Arial"/>
          <w:sz w:val="24"/>
          <w:szCs w:val="24"/>
        </w:rPr>
        <w:t xml:space="preserve">Scrutiny of Returns by Executive </w:t>
      </w:r>
      <w:proofErr w:type="spellStart"/>
      <w:r w:rsidRPr="00BA7907">
        <w:rPr>
          <w:rFonts w:ascii="Arial" w:hAnsi="Arial" w:cs="Arial"/>
          <w:sz w:val="24"/>
          <w:szCs w:val="24"/>
        </w:rPr>
        <w:t>Commissionerates</w:t>
      </w:r>
      <w:proofErr w:type="spellEnd"/>
      <w:r w:rsidRPr="00BA7907">
        <w:rPr>
          <w:rFonts w:ascii="Arial" w:hAnsi="Arial" w:cs="Arial"/>
          <w:sz w:val="24"/>
          <w:szCs w:val="24"/>
        </w:rPr>
        <w:t>.</w:t>
      </w:r>
    </w:p>
    <w:p w14:paraId="55B03B58" w14:textId="181B09E7" w:rsidR="008A5501" w:rsidRPr="008A5501" w:rsidRDefault="008A5501" w:rsidP="00B73F18">
      <w:pPr>
        <w:spacing w:line="360" w:lineRule="auto"/>
        <w:jc w:val="both"/>
        <w:rPr>
          <w:rFonts w:ascii="Arial" w:hAnsi="Arial" w:cs="Arial"/>
          <w:b/>
          <w:bCs/>
          <w:sz w:val="26"/>
          <w:szCs w:val="26"/>
          <w:u w:val="single"/>
        </w:rPr>
      </w:pPr>
      <w:r w:rsidRPr="008A5501">
        <w:rPr>
          <w:rFonts w:ascii="Arial" w:hAnsi="Arial" w:cs="Arial"/>
          <w:b/>
          <w:bCs/>
          <w:sz w:val="26"/>
          <w:szCs w:val="26"/>
          <w:u w:val="single"/>
        </w:rPr>
        <w:t>Features-</w:t>
      </w:r>
    </w:p>
    <w:p w14:paraId="5DC51871" w14:textId="77777777" w:rsidR="008A5501" w:rsidRDefault="008A5501" w:rsidP="00715075">
      <w:pPr>
        <w:pStyle w:val="ListParagraph"/>
        <w:numPr>
          <w:ilvl w:val="0"/>
          <w:numId w:val="3"/>
        </w:numPr>
        <w:spacing w:line="360" w:lineRule="auto"/>
        <w:ind w:left="1134" w:hanging="425"/>
        <w:jc w:val="both"/>
        <w:rPr>
          <w:rFonts w:ascii="Arial" w:hAnsi="Arial" w:cs="Arial"/>
          <w:sz w:val="24"/>
          <w:szCs w:val="24"/>
        </w:rPr>
      </w:pPr>
      <w:r w:rsidRPr="008A5501">
        <w:rPr>
          <w:rFonts w:ascii="Arial" w:hAnsi="Arial" w:cs="Arial"/>
          <w:sz w:val="24"/>
          <w:szCs w:val="24"/>
        </w:rPr>
        <w:t>GSTR-1 Consolidation and detection of invoices shown in wrong month for</w:t>
      </w:r>
      <w:r>
        <w:rPr>
          <w:rFonts w:ascii="Arial" w:hAnsi="Arial" w:cs="Arial"/>
          <w:sz w:val="24"/>
          <w:szCs w:val="24"/>
        </w:rPr>
        <w:t xml:space="preserve"> d</w:t>
      </w:r>
      <w:r w:rsidRPr="008A5501">
        <w:rPr>
          <w:rFonts w:ascii="Arial" w:hAnsi="Arial" w:cs="Arial"/>
          <w:sz w:val="24"/>
          <w:szCs w:val="24"/>
        </w:rPr>
        <w:t>emanding interest</w:t>
      </w:r>
      <w:r>
        <w:rPr>
          <w:rFonts w:ascii="Arial" w:hAnsi="Arial" w:cs="Arial"/>
          <w:sz w:val="24"/>
          <w:szCs w:val="24"/>
        </w:rPr>
        <w:t>.</w:t>
      </w:r>
    </w:p>
    <w:p w14:paraId="0DD3BC92" w14:textId="5CF8D9B1" w:rsidR="008A5501" w:rsidRDefault="008A5501" w:rsidP="00715075">
      <w:pPr>
        <w:pStyle w:val="ListParagraph"/>
        <w:numPr>
          <w:ilvl w:val="0"/>
          <w:numId w:val="3"/>
        </w:numPr>
        <w:spacing w:line="360" w:lineRule="auto"/>
        <w:ind w:left="1134" w:hanging="425"/>
        <w:jc w:val="both"/>
        <w:rPr>
          <w:rFonts w:ascii="Arial" w:hAnsi="Arial" w:cs="Arial"/>
          <w:sz w:val="24"/>
          <w:szCs w:val="24"/>
        </w:rPr>
      </w:pPr>
      <w:r w:rsidRPr="008A5501">
        <w:rPr>
          <w:rFonts w:ascii="Arial" w:hAnsi="Arial" w:cs="Arial"/>
          <w:sz w:val="24"/>
          <w:szCs w:val="24"/>
        </w:rPr>
        <w:t>GSTR-2A Consolidation and detection of invoices by taxpayers who filed GSTR-1 but not</w:t>
      </w:r>
      <w:r w:rsidR="00061E55">
        <w:rPr>
          <w:rFonts w:ascii="Arial" w:hAnsi="Arial" w:cs="Arial"/>
          <w:sz w:val="24"/>
          <w:szCs w:val="24"/>
        </w:rPr>
        <w:t xml:space="preserve"> </w:t>
      </w:r>
      <w:r w:rsidRPr="008A5501">
        <w:rPr>
          <w:rFonts w:ascii="Arial" w:hAnsi="Arial" w:cs="Arial"/>
          <w:sz w:val="24"/>
          <w:szCs w:val="24"/>
        </w:rPr>
        <w:t>filed GSTR-3B.</w:t>
      </w:r>
    </w:p>
    <w:p w14:paraId="454C4A30" w14:textId="77777777" w:rsidR="008A5501" w:rsidRDefault="008A5501" w:rsidP="00715075">
      <w:pPr>
        <w:pStyle w:val="ListParagraph"/>
        <w:numPr>
          <w:ilvl w:val="0"/>
          <w:numId w:val="3"/>
        </w:numPr>
        <w:spacing w:line="360" w:lineRule="auto"/>
        <w:ind w:left="1134" w:hanging="425"/>
        <w:jc w:val="both"/>
        <w:rPr>
          <w:rFonts w:ascii="Arial" w:hAnsi="Arial" w:cs="Arial"/>
          <w:sz w:val="24"/>
          <w:szCs w:val="24"/>
        </w:rPr>
      </w:pPr>
      <w:r w:rsidRPr="008A5501">
        <w:rPr>
          <w:rFonts w:ascii="Arial" w:hAnsi="Arial" w:cs="Arial"/>
          <w:sz w:val="24"/>
          <w:szCs w:val="24"/>
        </w:rPr>
        <w:t>GSTR-3B Consolidation and auto-calculation of interest based on extended due dates.</w:t>
      </w:r>
    </w:p>
    <w:p w14:paraId="40AC790F" w14:textId="77777777" w:rsidR="008A5501" w:rsidRDefault="008A5501" w:rsidP="00715075">
      <w:pPr>
        <w:pStyle w:val="ListParagraph"/>
        <w:numPr>
          <w:ilvl w:val="0"/>
          <w:numId w:val="3"/>
        </w:numPr>
        <w:spacing w:line="360" w:lineRule="auto"/>
        <w:ind w:left="1134" w:hanging="425"/>
        <w:jc w:val="both"/>
        <w:rPr>
          <w:rFonts w:ascii="Arial" w:hAnsi="Arial" w:cs="Arial"/>
          <w:sz w:val="24"/>
          <w:szCs w:val="24"/>
        </w:rPr>
      </w:pPr>
      <w:r w:rsidRPr="008A5501">
        <w:rPr>
          <w:rFonts w:ascii="Arial" w:hAnsi="Arial" w:cs="Arial"/>
          <w:sz w:val="24"/>
          <w:szCs w:val="24"/>
        </w:rPr>
        <w:t>Returns Scrutiny (GSTR-1 vs GSTR-3B vs GSTR-2A vs GSTR-9).</w:t>
      </w:r>
    </w:p>
    <w:p w14:paraId="0E4073A2" w14:textId="77777777" w:rsidR="008A5501" w:rsidRDefault="008A5501" w:rsidP="00715075">
      <w:pPr>
        <w:pStyle w:val="ListParagraph"/>
        <w:numPr>
          <w:ilvl w:val="0"/>
          <w:numId w:val="3"/>
        </w:numPr>
        <w:spacing w:line="360" w:lineRule="auto"/>
        <w:ind w:left="1134" w:hanging="425"/>
        <w:jc w:val="both"/>
        <w:rPr>
          <w:rFonts w:ascii="Arial" w:hAnsi="Arial" w:cs="Arial"/>
          <w:sz w:val="24"/>
          <w:szCs w:val="24"/>
        </w:rPr>
      </w:pPr>
      <w:r w:rsidRPr="008A5501">
        <w:rPr>
          <w:rFonts w:ascii="Arial" w:hAnsi="Arial" w:cs="Arial"/>
          <w:sz w:val="24"/>
          <w:szCs w:val="24"/>
        </w:rPr>
        <w:t>Advanced invoice-wise ITC Matching for GST Audit and Refund processing.</w:t>
      </w:r>
    </w:p>
    <w:p w14:paraId="5E0AEA5C" w14:textId="664D042F" w:rsidR="008A5501" w:rsidRDefault="008A5501" w:rsidP="00715075">
      <w:pPr>
        <w:pStyle w:val="ListParagraph"/>
        <w:numPr>
          <w:ilvl w:val="0"/>
          <w:numId w:val="3"/>
        </w:numPr>
        <w:spacing w:line="360" w:lineRule="auto"/>
        <w:ind w:left="1134" w:hanging="425"/>
        <w:jc w:val="both"/>
        <w:rPr>
          <w:rFonts w:ascii="Arial" w:hAnsi="Arial" w:cs="Arial"/>
          <w:sz w:val="24"/>
          <w:szCs w:val="24"/>
        </w:rPr>
      </w:pPr>
      <w:r w:rsidRPr="008A5501">
        <w:rPr>
          <w:rFonts w:ascii="Arial" w:hAnsi="Arial" w:cs="Arial"/>
          <w:sz w:val="24"/>
          <w:szCs w:val="24"/>
        </w:rPr>
        <w:t>Web tools for checking Blocked and Common ITC for reversal at</w:t>
      </w:r>
      <w:r>
        <w:rPr>
          <w:rFonts w:ascii="Arial" w:hAnsi="Arial" w:cs="Arial"/>
          <w:sz w:val="24"/>
          <w:szCs w:val="24"/>
        </w:rPr>
        <w:t xml:space="preserve"> </w:t>
      </w:r>
      <w:hyperlink r:id="rId5" w:history="1">
        <w:r w:rsidRPr="00456739">
          <w:rPr>
            <w:rStyle w:val="Hyperlink"/>
            <w:rFonts w:ascii="Arial" w:hAnsi="Arial" w:cs="Arial"/>
            <w:sz w:val="24"/>
            <w:szCs w:val="24"/>
          </w:rPr>
          <w:t>https://gstdoctor.in/tools</w:t>
        </w:r>
      </w:hyperlink>
      <w:r>
        <w:rPr>
          <w:rFonts w:ascii="Arial" w:hAnsi="Arial" w:cs="Arial"/>
          <w:sz w:val="24"/>
          <w:szCs w:val="24"/>
        </w:rPr>
        <w:t xml:space="preserve">. </w:t>
      </w:r>
    </w:p>
    <w:p w14:paraId="71485FF4" w14:textId="38B269EE" w:rsidR="00061E55" w:rsidRDefault="00061E55" w:rsidP="00061E55">
      <w:pPr>
        <w:spacing w:line="360" w:lineRule="auto"/>
        <w:jc w:val="both"/>
        <w:rPr>
          <w:rFonts w:ascii="Arial" w:hAnsi="Arial" w:cs="Arial"/>
          <w:b/>
          <w:bCs/>
          <w:sz w:val="24"/>
          <w:szCs w:val="24"/>
        </w:rPr>
      </w:pPr>
      <w:r w:rsidRPr="00061E55">
        <w:rPr>
          <w:rFonts w:ascii="Arial" w:hAnsi="Arial" w:cs="Arial"/>
          <w:b/>
          <w:bCs/>
          <w:sz w:val="24"/>
          <w:szCs w:val="24"/>
        </w:rPr>
        <w:t>Sample Screenshot-</w:t>
      </w:r>
    </w:p>
    <w:p w14:paraId="41966465" w14:textId="3F349C39" w:rsidR="00061E55" w:rsidRPr="00061E55" w:rsidRDefault="00061E55" w:rsidP="00061E55">
      <w:pPr>
        <w:spacing w:line="360" w:lineRule="auto"/>
        <w:jc w:val="both"/>
        <w:rPr>
          <w:rFonts w:ascii="Arial" w:hAnsi="Arial" w:cs="Arial"/>
          <w:b/>
          <w:bCs/>
          <w:sz w:val="24"/>
          <w:szCs w:val="24"/>
        </w:rPr>
      </w:pPr>
      <w:r>
        <w:rPr>
          <w:rFonts w:ascii="Arial" w:hAnsi="Arial" w:cs="Arial"/>
          <w:b/>
          <w:bCs/>
          <w:noProof/>
          <w:sz w:val="24"/>
          <w:szCs w:val="24"/>
        </w:rPr>
        <w:drawing>
          <wp:inline distT="0" distB="0" distL="0" distR="0" wp14:anchorId="605A1BDC" wp14:editId="4C896684">
            <wp:extent cx="5731510" cy="1640840"/>
            <wp:effectExtent l="0" t="0" r="2540" b="0"/>
            <wp:docPr id="2072224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224543" name="Picture 207222454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640840"/>
                    </a:xfrm>
                    <a:prstGeom prst="rect">
                      <a:avLst/>
                    </a:prstGeom>
                  </pic:spPr>
                </pic:pic>
              </a:graphicData>
            </a:graphic>
          </wp:inline>
        </w:drawing>
      </w:r>
    </w:p>
    <w:p w14:paraId="18EB9228" w14:textId="77777777" w:rsidR="00061E55" w:rsidRDefault="00061E55" w:rsidP="00061E55">
      <w:pPr>
        <w:spacing w:line="360" w:lineRule="auto"/>
        <w:ind w:firstLine="720"/>
        <w:jc w:val="both"/>
        <w:rPr>
          <w:rFonts w:ascii="Arial" w:hAnsi="Arial" w:cs="Arial"/>
          <w:sz w:val="24"/>
          <w:szCs w:val="24"/>
        </w:rPr>
      </w:pPr>
      <w:r w:rsidRPr="00061E55">
        <w:rPr>
          <w:rFonts w:ascii="Arial" w:hAnsi="Arial" w:cs="Arial"/>
          <w:sz w:val="24"/>
          <w:szCs w:val="24"/>
        </w:rPr>
        <w:lastRenderedPageBreak/>
        <w:t>A copy of the D.O letter addressed in the past, along with the enclosures is attached herewith</w:t>
      </w:r>
      <w:r>
        <w:rPr>
          <w:rFonts w:ascii="Arial" w:hAnsi="Arial" w:cs="Arial"/>
          <w:sz w:val="24"/>
          <w:szCs w:val="24"/>
        </w:rPr>
        <w:t xml:space="preserve"> </w:t>
      </w:r>
      <w:r w:rsidRPr="00061E55">
        <w:rPr>
          <w:rFonts w:ascii="Arial" w:hAnsi="Arial" w:cs="Arial"/>
          <w:sz w:val="24"/>
          <w:szCs w:val="24"/>
        </w:rPr>
        <w:t>for ready reference.</w:t>
      </w:r>
    </w:p>
    <w:p w14:paraId="6D3FB350" w14:textId="565EE6AC" w:rsidR="00061E55" w:rsidRPr="00061E55" w:rsidRDefault="00061E55" w:rsidP="00061E55">
      <w:pPr>
        <w:pStyle w:val="ListParagraph"/>
        <w:numPr>
          <w:ilvl w:val="0"/>
          <w:numId w:val="1"/>
        </w:numPr>
        <w:spacing w:line="360" w:lineRule="auto"/>
        <w:ind w:left="426" w:hanging="426"/>
        <w:jc w:val="both"/>
        <w:rPr>
          <w:rFonts w:ascii="Arial" w:hAnsi="Arial" w:cs="Arial"/>
          <w:sz w:val="24"/>
          <w:szCs w:val="24"/>
        </w:rPr>
      </w:pPr>
      <w:proofErr w:type="spellStart"/>
      <w:r w:rsidRPr="00061E55">
        <w:rPr>
          <w:rFonts w:ascii="Arial" w:hAnsi="Arial" w:cs="Arial"/>
          <w:b/>
          <w:bCs/>
          <w:sz w:val="28"/>
          <w:szCs w:val="28"/>
          <w:u w:val="double"/>
        </w:rPr>
        <w:t>Netrikann</w:t>
      </w:r>
      <w:proofErr w:type="spellEnd"/>
      <w:r w:rsidRPr="00061E55">
        <w:rPr>
          <w:rFonts w:ascii="Arial" w:hAnsi="Arial" w:cs="Arial"/>
          <w:b/>
          <w:bCs/>
          <w:sz w:val="28"/>
          <w:szCs w:val="28"/>
          <w:u w:val="double"/>
        </w:rPr>
        <w:t xml:space="preserve"> – The Third Eye</w:t>
      </w:r>
      <w:r w:rsidRPr="00061E55">
        <w:rPr>
          <w:rFonts w:ascii="Arial" w:hAnsi="Arial" w:cs="Arial"/>
          <w:sz w:val="28"/>
          <w:szCs w:val="28"/>
        </w:rPr>
        <w:t xml:space="preserve"> </w:t>
      </w:r>
      <w:r w:rsidRPr="00061E55">
        <w:rPr>
          <w:rFonts w:ascii="Arial" w:hAnsi="Arial" w:cs="Arial"/>
          <w:sz w:val="24"/>
          <w:szCs w:val="24"/>
        </w:rPr>
        <w:t>(Developed by our officer)</w:t>
      </w:r>
    </w:p>
    <w:p w14:paraId="3E75C788" w14:textId="77777777" w:rsidR="009B0510" w:rsidRDefault="00061E55" w:rsidP="001C3E92">
      <w:pPr>
        <w:spacing w:line="360" w:lineRule="auto"/>
        <w:ind w:firstLine="720"/>
        <w:jc w:val="both"/>
        <w:rPr>
          <w:rFonts w:ascii="Arial" w:hAnsi="Arial" w:cs="Arial"/>
          <w:sz w:val="24"/>
          <w:szCs w:val="24"/>
        </w:rPr>
      </w:pPr>
      <w:r w:rsidRPr="00061E55">
        <w:rPr>
          <w:rFonts w:ascii="Arial" w:hAnsi="Arial" w:cs="Arial"/>
          <w:sz w:val="24"/>
          <w:szCs w:val="24"/>
        </w:rPr>
        <w:t>A web platform named as “</w:t>
      </w:r>
      <w:proofErr w:type="spellStart"/>
      <w:r w:rsidRPr="00061E55">
        <w:rPr>
          <w:rFonts w:ascii="Arial" w:hAnsi="Arial" w:cs="Arial"/>
          <w:sz w:val="24"/>
          <w:szCs w:val="24"/>
        </w:rPr>
        <w:t>Netrikann</w:t>
      </w:r>
      <w:proofErr w:type="spellEnd"/>
      <w:r w:rsidRPr="00061E55">
        <w:rPr>
          <w:rFonts w:ascii="Arial" w:hAnsi="Arial" w:cs="Arial"/>
          <w:sz w:val="24"/>
          <w:szCs w:val="24"/>
        </w:rPr>
        <w:t>” (Tamil word: meaning 3</w:t>
      </w:r>
      <w:r w:rsidRPr="00061E55">
        <w:rPr>
          <w:rFonts w:ascii="Arial" w:hAnsi="Arial" w:cs="Arial"/>
          <w:sz w:val="24"/>
          <w:szCs w:val="24"/>
          <w:vertAlign w:val="superscript"/>
        </w:rPr>
        <w:t>rd</w:t>
      </w:r>
      <w:r>
        <w:rPr>
          <w:rFonts w:ascii="Arial" w:hAnsi="Arial" w:cs="Arial"/>
          <w:sz w:val="24"/>
          <w:szCs w:val="24"/>
        </w:rPr>
        <w:t xml:space="preserve"> </w:t>
      </w:r>
      <w:r w:rsidRPr="00061E55">
        <w:rPr>
          <w:rFonts w:ascii="Arial" w:hAnsi="Arial" w:cs="Arial"/>
          <w:sz w:val="24"/>
          <w:szCs w:val="24"/>
        </w:rPr>
        <w:t xml:space="preserve">Eye) </w:t>
      </w:r>
      <w:proofErr w:type="gramStart"/>
      <w:r w:rsidRPr="00061E55">
        <w:rPr>
          <w:rFonts w:ascii="Arial" w:hAnsi="Arial" w:cs="Arial"/>
          <w:sz w:val="24"/>
          <w:szCs w:val="24"/>
        </w:rPr>
        <w:t xml:space="preserve">was </w:t>
      </w:r>
      <w:r>
        <w:rPr>
          <w:rFonts w:ascii="Arial" w:hAnsi="Arial" w:cs="Arial"/>
          <w:sz w:val="24"/>
          <w:szCs w:val="24"/>
        </w:rPr>
        <w:t xml:space="preserve"> </w:t>
      </w:r>
      <w:r w:rsidRPr="00061E55">
        <w:rPr>
          <w:rFonts w:ascii="Arial" w:hAnsi="Arial" w:cs="Arial"/>
          <w:sz w:val="24"/>
          <w:szCs w:val="24"/>
        </w:rPr>
        <w:t>developed</w:t>
      </w:r>
      <w:proofErr w:type="gramEnd"/>
      <w:r w:rsidRPr="00061E55">
        <w:rPr>
          <w:rFonts w:ascii="Arial" w:hAnsi="Arial" w:cs="Arial"/>
          <w:sz w:val="24"/>
          <w:szCs w:val="24"/>
        </w:rPr>
        <w:t xml:space="preserve"> to provide access to the data regarding the defaulters of Returns, which will be</w:t>
      </w:r>
      <w:r>
        <w:rPr>
          <w:rFonts w:ascii="Arial" w:hAnsi="Arial" w:cs="Arial"/>
          <w:sz w:val="24"/>
          <w:szCs w:val="24"/>
        </w:rPr>
        <w:t xml:space="preserve"> </w:t>
      </w:r>
      <w:r w:rsidRPr="00061E55">
        <w:rPr>
          <w:rFonts w:ascii="Arial" w:hAnsi="Arial" w:cs="Arial"/>
          <w:sz w:val="24"/>
          <w:szCs w:val="24"/>
        </w:rPr>
        <w:t>useful for pursuing/nudging the return compliance; for monitoring the same by superior officers etc.</w:t>
      </w:r>
    </w:p>
    <w:p w14:paraId="443943B2" w14:textId="77777777" w:rsidR="009B0510" w:rsidRDefault="009B0510" w:rsidP="009B0510">
      <w:pPr>
        <w:spacing w:line="360" w:lineRule="auto"/>
        <w:jc w:val="both"/>
        <w:rPr>
          <w:rFonts w:ascii="Arial" w:hAnsi="Arial" w:cs="Arial"/>
          <w:sz w:val="24"/>
          <w:szCs w:val="24"/>
        </w:rPr>
      </w:pPr>
      <w:r w:rsidRPr="009B0510">
        <w:rPr>
          <w:rFonts w:ascii="Arial" w:hAnsi="Arial" w:cs="Arial"/>
          <w:b/>
          <w:bCs/>
          <w:sz w:val="26"/>
          <w:szCs w:val="26"/>
          <w:u w:val="single"/>
        </w:rPr>
        <w:t>Features-</w:t>
      </w:r>
    </w:p>
    <w:p w14:paraId="38768DB1" w14:textId="7E4A48BE" w:rsidR="009B0510" w:rsidRPr="009B0510" w:rsidRDefault="009B0510" w:rsidP="001C3E92">
      <w:pPr>
        <w:pStyle w:val="ListParagraph"/>
        <w:numPr>
          <w:ilvl w:val="0"/>
          <w:numId w:val="4"/>
        </w:numPr>
        <w:spacing w:line="360" w:lineRule="auto"/>
        <w:jc w:val="both"/>
        <w:rPr>
          <w:rFonts w:ascii="Arial" w:hAnsi="Arial" w:cs="Arial"/>
          <w:sz w:val="24"/>
          <w:szCs w:val="24"/>
        </w:rPr>
      </w:pPr>
      <w:r w:rsidRPr="009B0510">
        <w:rPr>
          <w:rFonts w:ascii="Arial" w:hAnsi="Arial" w:cs="Arial"/>
          <w:sz w:val="24"/>
          <w:szCs w:val="24"/>
        </w:rPr>
        <w:t>GST Return non-filers dashboard for top taxpayers-</w:t>
      </w:r>
    </w:p>
    <w:p w14:paraId="2710A008" w14:textId="77777777" w:rsidR="009B0510" w:rsidRDefault="009B0510" w:rsidP="001C3E92">
      <w:pPr>
        <w:pStyle w:val="ListParagraph"/>
        <w:numPr>
          <w:ilvl w:val="0"/>
          <w:numId w:val="5"/>
        </w:numPr>
        <w:spacing w:line="360" w:lineRule="auto"/>
        <w:ind w:left="1134"/>
        <w:jc w:val="both"/>
        <w:rPr>
          <w:rFonts w:ascii="Arial" w:hAnsi="Arial" w:cs="Arial"/>
          <w:sz w:val="24"/>
          <w:szCs w:val="24"/>
        </w:rPr>
      </w:pPr>
      <w:r w:rsidRPr="009B0510">
        <w:rPr>
          <w:rFonts w:ascii="Arial" w:hAnsi="Arial" w:cs="Arial"/>
          <w:sz w:val="24"/>
          <w:szCs w:val="24"/>
        </w:rPr>
        <w:t>Each month return filing status starting from Apr-2022 updated daily.</w:t>
      </w:r>
    </w:p>
    <w:p w14:paraId="2B1DA7D2" w14:textId="77777777" w:rsidR="009B0510" w:rsidRDefault="009B0510" w:rsidP="001C3E92">
      <w:pPr>
        <w:pStyle w:val="ListParagraph"/>
        <w:numPr>
          <w:ilvl w:val="0"/>
          <w:numId w:val="5"/>
        </w:numPr>
        <w:spacing w:line="360" w:lineRule="auto"/>
        <w:ind w:left="1134"/>
        <w:jc w:val="both"/>
        <w:rPr>
          <w:rFonts w:ascii="Arial" w:hAnsi="Arial" w:cs="Arial"/>
          <w:sz w:val="24"/>
          <w:szCs w:val="24"/>
        </w:rPr>
      </w:pPr>
      <w:r w:rsidRPr="009B0510">
        <w:rPr>
          <w:rFonts w:ascii="Arial" w:hAnsi="Arial" w:cs="Arial"/>
          <w:sz w:val="24"/>
          <w:szCs w:val="24"/>
        </w:rPr>
        <w:t>Taxpayers categorized based on tax paid in last financial year.</w:t>
      </w:r>
    </w:p>
    <w:p w14:paraId="06C83E87" w14:textId="77777777" w:rsidR="009B0510" w:rsidRDefault="009B0510" w:rsidP="001C3E92">
      <w:pPr>
        <w:pStyle w:val="ListParagraph"/>
        <w:numPr>
          <w:ilvl w:val="0"/>
          <w:numId w:val="5"/>
        </w:numPr>
        <w:spacing w:line="360" w:lineRule="auto"/>
        <w:ind w:left="1134"/>
        <w:jc w:val="both"/>
        <w:rPr>
          <w:rFonts w:ascii="Arial" w:hAnsi="Arial" w:cs="Arial"/>
          <w:sz w:val="24"/>
          <w:szCs w:val="24"/>
        </w:rPr>
      </w:pPr>
      <w:r w:rsidRPr="009B0510">
        <w:rPr>
          <w:rFonts w:ascii="Arial" w:hAnsi="Arial" w:cs="Arial"/>
          <w:sz w:val="24"/>
          <w:szCs w:val="24"/>
        </w:rPr>
        <w:t>List of taxpayers not–filing returns for more than 3/6 months.</w:t>
      </w:r>
    </w:p>
    <w:p w14:paraId="1391B4DC" w14:textId="77777777" w:rsidR="00236723" w:rsidRDefault="009B0510" w:rsidP="001C3E92">
      <w:pPr>
        <w:pStyle w:val="ListParagraph"/>
        <w:numPr>
          <w:ilvl w:val="0"/>
          <w:numId w:val="5"/>
        </w:numPr>
        <w:spacing w:line="360" w:lineRule="auto"/>
        <w:ind w:left="1134"/>
        <w:jc w:val="both"/>
        <w:rPr>
          <w:rFonts w:ascii="Arial" w:hAnsi="Arial" w:cs="Arial"/>
          <w:sz w:val="24"/>
          <w:szCs w:val="24"/>
        </w:rPr>
      </w:pPr>
      <w:r w:rsidRPr="009B0510">
        <w:rPr>
          <w:rFonts w:ascii="Arial" w:hAnsi="Arial" w:cs="Arial"/>
          <w:sz w:val="24"/>
          <w:szCs w:val="24"/>
        </w:rPr>
        <w:t>Reports available from Zone up to Range level.</w:t>
      </w:r>
    </w:p>
    <w:p w14:paraId="0D72E75D" w14:textId="77777777" w:rsidR="001C3E92" w:rsidRDefault="00236723" w:rsidP="001C3E92">
      <w:pPr>
        <w:pStyle w:val="ListParagraph"/>
        <w:numPr>
          <w:ilvl w:val="0"/>
          <w:numId w:val="4"/>
        </w:numPr>
        <w:spacing w:line="360" w:lineRule="auto"/>
        <w:jc w:val="both"/>
        <w:rPr>
          <w:rFonts w:ascii="Arial" w:hAnsi="Arial" w:cs="Arial"/>
          <w:sz w:val="24"/>
          <w:szCs w:val="24"/>
        </w:rPr>
      </w:pPr>
      <w:r w:rsidRPr="00236723">
        <w:rPr>
          <w:rFonts w:ascii="Arial" w:hAnsi="Arial" w:cs="Arial"/>
          <w:sz w:val="24"/>
          <w:szCs w:val="24"/>
        </w:rPr>
        <w:t>Risky refunds scores based on 12 parameters up to range level updated daily.</w:t>
      </w:r>
    </w:p>
    <w:p w14:paraId="5ABAC9D5" w14:textId="1C3B99BE" w:rsidR="008A5501" w:rsidRDefault="001C3E92" w:rsidP="008A5501">
      <w:pPr>
        <w:spacing w:line="360" w:lineRule="auto"/>
        <w:jc w:val="both"/>
        <w:rPr>
          <w:rFonts w:ascii="Arial" w:hAnsi="Arial" w:cs="Arial"/>
          <w:b/>
          <w:bCs/>
          <w:sz w:val="24"/>
          <w:szCs w:val="24"/>
          <w:u w:val="single"/>
        </w:rPr>
      </w:pPr>
      <w:r w:rsidRPr="001C3E92">
        <w:rPr>
          <w:rFonts w:ascii="Arial" w:hAnsi="Arial" w:cs="Arial"/>
          <w:b/>
          <w:bCs/>
          <w:sz w:val="24"/>
          <w:szCs w:val="24"/>
          <w:u w:val="single"/>
        </w:rPr>
        <w:t>Sample Screenshot-</w:t>
      </w:r>
    </w:p>
    <w:p w14:paraId="09F31A0E" w14:textId="77777777" w:rsidR="00BC3EA0" w:rsidRDefault="00BC3EA0" w:rsidP="008A5501">
      <w:pPr>
        <w:spacing w:line="360" w:lineRule="auto"/>
        <w:jc w:val="both"/>
        <w:rPr>
          <w:rFonts w:ascii="Arial" w:hAnsi="Arial" w:cs="Arial"/>
          <w:sz w:val="24"/>
          <w:szCs w:val="24"/>
        </w:rPr>
      </w:pPr>
    </w:p>
    <w:p w14:paraId="77AB5EF2" w14:textId="66F95E8B" w:rsidR="008A5501" w:rsidRDefault="008A5501" w:rsidP="008A5501">
      <w:pPr>
        <w:spacing w:line="360" w:lineRule="auto"/>
        <w:jc w:val="both"/>
        <w:rPr>
          <w:rFonts w:ascii="Arial" w:hAnsi="Arial" w:cs="Arial"/>
          <w:noProof/>
          <w:sz w:val="24"/>
          <w:szCs w:val="24"/>
        </w:rPr>
      </w:pPr>
      <w:r>
        <w:rPr>
          <w:rFonts w:ascii="Arial" w:hAnsi="Arial" w:cs="Arial"/>
          <w:noProof/>
          <w:sz w:val="24"/>
          <w:szCs w:val="24"/>
        </w:rPr>
        <w:drawing>
          <wp:inline distT="0" distB="0" distL="0" distR="0" wp14:anchorId="07ACD65D" wp14:editId="33A6680D">
            <wp:extent cx="5550408" cy="2606040"/>
            <wp:effectExtent l="0" t="0" r="0" b="3810"/>
            <wp:docPr id="291385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85516" name="Picture 2913855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50408" cy="2606040"/>
                    </a:xfrm>
                    <a:prstGeom prst="rect">
                      <a:avLst/>
                    </a:prstGeom>
                  </pic:spPr>
                </pic:pic>
              </a:graphicData>
            </a:graphic>
          </wp:inline>
        </w:drawing>
      </w:r>
    </w:p>
    <w:p w14:paraId="010B41B7" w14:textId="77777777" w:rsidR="00BC3EA0" w:rsidRDefault="00BC3EA0" w:rsidP="001C3E92">
      <w:pPr>
        <w:tabs>
          <w:tab w:val="left" w:pos="851"/>
        </w:tabs>
        <w:spacing w:line="360" w:lineRule="auto"/>
        <w:jc w:val="both"/>
        <w:rPr>
          <w:rFonts w:ascii="Arial" w:hAnsi="Arial" w:cs="Arial"/>
          <w:sz w:val="24"/>
          <w:szCs w:val="24"/>
        </w:rPr>
      </w:pPr>
    </w:p>
    <w:p w14:paraId="17738ACC" w14:textId="1AA68364" w:rsidR="001C3E92" w:rsidRDefault="001C3E92" w:rsidP="001C3E92">
      <w:pPr>
        <w:tabs>
          <w:tab w:val="left" w:pos="851"/>
        </w:tabs>
        <w:spacing w:line="360" w:lineRule="auto"/>
        <w:jc w:val="both"/>
        <w:rPr>
          <w:rFonts w:ascii="Arial" w:hAnsi="Arial" w:cs="Arial"/>
          <w:sz w:val="24"/>
          <w:szCs w:val="24"/>
        </w:rPr>
      </w:pPr>
      <w:r>
        <w:rPr>
          <w:rFonts w:ascii="Arial" w:hAnsi="Arial" w:cs="Arial"/>
          <w:sz w:val="24"/>
          <w:szCs w:val="24"/>
        </w:rPr>
        <w:tab/>
      </w:r>
      <w:r w:rsidRPr="001C3E92">
        <w:rPr>
          <w:rFonts w:ascii="Arial" w:hAnsi="Arial" w:cs="Arial"/>
          <w:sz w:val="24"/>
          <w:szCs w:val="24"/>
        </w:rPr>
        <w:t xml:space="preserve">A copy of the D.O letter </w:t>
      </w:r>
      <w:proofErr w:type="spellStart"/>
      <w:r w:rsidRPr="001C3E92">
        <w:rPr>
          <w:rFonts w:ascii="Arial" w:hAnsi="Arial" w:cs="Arial"/>
          <w:sz w:val="24"/>
          <w:szCs w:val="24"/>
        </w:rPr>
        <w:t>dtd</w:t>
      </w:r>
      <w:proofErr w:type="spellEnd"/>
      <w:r w:rsidRPr="001C3E92">
        <w:rPr>
          <w:rFonts w:ascii="Arial" w:hAnsi="Arial" w:cs="Arial"/>
          <w:sz w:val="24"/>
          <w:szCs w:val="24"/>
        </w:rPr>
        <w:t>: 21.12.2022 addressed to the Chairman CBIC in the</w:t>
      </w:r>
      <w:r>
        <w:rPr>
          <w:rFonts w:ascii="Arial" w:hAnsi="Arial" w:cs="Arial"/>
          <w:sz w:val="24"/>
          <w:szCs w:val="24"/>
        </w:rPr>
        <w:t xml:space="preserve"> </w:t>
      </w:r>
      <w:r w:rsidRPr="001C3E92">
        <w:rPr>
          <w:rFonts w:ascii="Arial" w:hAnsi="Arial" w:cs="Arial"/>
          <w:sz w:val="24"/>
          <w:szCs w:val="24"/>
        </w:rPr>
        <w:t>past,</w:t>
      </w:r>
      <w:r>
        <w:rPr>
          <w:rFonts w:ascii="Arial" w:hAnsi="Arial" w:cs="Arial"/>
          <w:sz w:val="24"/>
          <w:szCs w:val="24"/>
        </w:rPr>
        <w:t xml:space="preserve"> </w:t>
      </w:r>
      <w:r w:rsidRPr="001C3E92">
        <w:rPr>
          <w:rFonts w:ascii="Arial" w:hAnsi="Arial" w:cs="Arial"/>
          <w:sz w:val="24"/>
          <w:szCs w:val="24"/>
        </w:rPr>
        <w:t xml:space="preserve">along with </w:t>
      </w:r>
      <w:proofErr w:type="spellStart"/>
      <w:r w:rsidRPr="001C3E92">
        <w:rPr>
          <w:rFonts w:ascii="Arial" w:hAnsi="Arial" w:cs="Arial"/>
          <w:sz w:val="24"/>
          <w:szCs w:val="24"/>
        </w:rPr>
        <w:t>it’s</w:t>
      </w:r>
      <w:proofErr w:type="spellEnd"/>
      <w:r w:rsidRPr="001C3E92">
        <w:rPr>
          <w:rFonts w:ascii="Arial" w:hAnsi="Arial" w:cs="Arial"/>
          <w:sz w:val="24"/>
          <w:szCs w:val="24"/>
        </w:rPr>
        <w:t xml:space="preserve"> enclosures is attached herewith for ready reference.</w:t>
      </w:r>
    </w:p>
    <w:p w14:paraId="6FC0D536" w14:textId="77777777" w:rsidR="002364D5" w:rsidRDefault="002364D5" w:rsidP="002364D5">
      <w:pPr>
        <w:pStyle w:val="ListParagraph"/>
        <w:tabs>
          <w:tab w:val="left" w:pos="851"/>
        </w:tabs>
        <w:spacing w:line="360" w:lineRule="auto"/>
        <w:ind w:left="426"/>
        <w:jc w:val="both"/>
        <w:rPr>
          <w:rFonts w:ascii="Arial" w:hAnsi="Arial" w:cs="Arial"/>
          <w:b/>
          <w:bCs/>
          <w:sz w:val="26"/>
          <w:szCs w:val="26"/>
          <w:u w:val="single"/>
        </w:rPr>
      </w:pPr>
    </w:p>
    <w:p w14:paraId="53C605EF" w14:textId="77777777" w:rsidR="00BC3EA0" w:rsidRDefault="00BC3EA0" w:rsidP="00BC3EA0">
      <w:pPr>
        <w:pStyle w:val="ListParagraph"/>
        <w:tabs>
          <w:tab w:val="left" w:pos="851"/>
        </w:tabs>
        <w:spacing w:after="0" w:line="360" w:lineRule="auto"/>
        <w:ind w:left="426"/>
        <w:jc w:val="both"/>
        <w:rPr>
          <w:rFonts w:ascii="Arial" w:hAnsi="Arial" w:cs="Arial"/>
          <w:b/>
          <w:bCs/>
          <w:sz w:val="26"/>
          <w:szCs w:val="26"/>
          <w:u w:val="double"/>
        </w:rPr>
      </w:pPr>
    </w:p>
    <w:p w14:paraId="7D411625" w14:textId="4E3B4B56" w:rsidR="003E6973" w:rsidRPr="00611D2F" w:rsidRDefault="003E6973" w:rsidP="002364D5">
      <w:pPr>
        <w:pStyle w:val="ListParagraph"/>
        <w:numPr>
          <w:ilvl w:val="0"/>
          <w:numId w:val="1"/>
        </w:numPr>
        <w:tabs>
          <w:tab w:val="left" w:pos="851"/>
        </w:tabs>
        <w:spacing w:after="0" w:line="360" w:lineRule="auto"/>
        <w:ind w:left="426" w:hanging="426"/>
        <w:jc w:val="both"/>
        <w:rPr>
          <w:rFonts w:ascii="Arial" w:hAnsi="Arial" w:cs="Arial"/>
          <w:b/>
          <w:bCs/>
          <w:sz w:val="26"/>
          <w:szCs w:val="26"/>
          <w:u w:val="double"/>
        </w:rPr>
      </w:pPr>
      <w:r w:rsidRPr="00611D2F">
        <w:rPr>
          <w:rFonts w:ascii="Arial" w:hAnsi="Arial" w:cs="Arial"/>
          <w:b/>
          <w:bCs/>
          <w:sz w:val="26"/>
          <w:szCs w:val="26"/>
          <w:u w:val="double"/>
        </w:rPr>
        <w:lastRenderedPageBreak/>
        <w:t>MSME - Trade Facilitation Committee (MSME-TFC</w:t>
      </w:r>
      <w:proofErr w:type="gramStart"/>
      <w:r w:rsidRPr="00611D2F">
        <w:rPr>
          <w:rFonts w:ascii="Arial" w:hAnsi="Arial" w:cs="Arial"/>
          <w:b/>
          <w:bCs/>
          <w:sz w:val="26"/>
          <w:szCs w:val="26"/>
          <w:u w:val="double"/>
        </w:rPr>
        <w:t>) :</w:t>
      </w:r>
      <w:proofErr w:type="gramEnd"/>
      <w:r w:rsidRPr="00611D2F">
        <w:rPr>
          <w:rFonts w:ascii="Arial" w:hAnsi="Arial" w:cs="Arial"/>
          <w:b/>
          <w:bCs/>
          <w:sz w:val="26"/>
          <w:szCs w:val="26"/>
          <w:u w:val="double"/>
        </w:rPr>
        <w:t>-</w:t>
      </w:r>
    </w:p>
    <w:p w14:paraId="17D41A0A" w14:textId="77777777" w:rsidR="002364D5" w:rsidRPr="00611D2F" w:rsidRDefault="002364D5" w:rsidP="002364D5">
      <w:pPr>
        <w:pStyle w:val="ListParagraph"/>
        <w:tabs>
          <w:tab w:val="left" w:pos="851"/>
        </w:tabs>
        <w:spacing w:after="0" w:line="360" w:lineRule="auto"/>
        <w:ind w:left="426"/>
        <w:jc w:val="both"/>
        <w:rPr>
          <w:rFonts w:ascii="Arial" w:hAnsi="Arial" w:cs="Arial"/>
          <w:b/>
          <w:bCs/>
          <w:sz w:val="18"/>
          <w:szCs w:val="18"/>
          <w:u w:val="single"/>
        </w:rPr>
      </w:pPr>
    </w:p>
    <w:p w14:paraId="56CC9157" w14:textId="77777777" w:rsidR="002364D5" w:rsidRDefault="008E5642" w:rsidP="00F767EF">
      <w:pPr>
        <w:pStyle w:val="ListParagraph"/>
        <w:numPr>
          <w:ilvl w:val="0"/>
          <w:numId w:val="6"/>
        </w:numPr>
        <w:tabs>
          <w:tab w:val="left" w:pos="993"/>
        </w:tabs>
        <w:spacing w:after="0" w:line="360" w:lineRule="auto"/>
        <w:ind w:left="993" w:hanging="567"/>
        <w:jc w:val="both"/>
        <w:rPr>
          <w:rFonts w:ascii="Arial" w:hAnsi="Arial" w:cs="Arial"/>
          <w:sz w:val="24"/>
          <w:szCs w:val="24"/>
        </w:rPr>
      </w:pPr>
      <w:r w:rsidRPr="002364D5">
        <w:rPr>
          <w:rFonts w:ascii="Arial" w:hAnsi="Arial" w:cs="Arial"/>
          <w:sz w:val="24"/>
          <w:szCs w:val="24"/>
        </w:rPr>
        <w:t>MSME - Trade Facilitation Committee (MSME-TFC) were formed with an objective of providing continuous handholding for empowering MSMEs for voluntary compliance to GST law and reduce their cost of compliance.</w:t>
      </w:r>
    </w:p>
    <w:p w14:paraId="469C4FBE" w14:textId="77777777" w:rsidR="00280EFF" w:rsidRPr="00E32C86" w:rsidRDefault="00280EFF" w:rsidP="00280EFF">
      <w:pPr>
        <w:pStyle w:val="ListParagraph"/>
        <w:tabs>
          <w:tab w:val="left" w:pos="993"/>
        </w:tabs>
        <w:spacing w:after="0" w:line="360" w:lineRule="auto"/>
        <w:ind w:left="993"/>
        <w:jc w:val="both"/>
        <w:rPr>
          <w:rFonts w:ascii="Arial" w:hAnsi="Arial" w:cs="Arial"/>
          <w:sz w:val="16"/>
          <w:szCs w:val="16"/>
        </w:rPr>
      </w:pPr>
    </w:p>
    <w:p w14:paraId="0E112AFC" w14:textId="43AAC2C3" w:rsidR="002364D5" w:rsidRDefault="008E5642" w:rsidP="00F767EF">
      <w:pPr>
        <w:pStyle w:val="ListParagraph"/>
        <w:numPr>
          <w:ilvl w:val="0"/>
          <w:numId w:val="6"/>
        </w:numPr>
        <w:tabs>
          <w:tab w:val="left" w:pos="993"/>
        </w:tabs>
        <w:spacing w:after="0" w:line="360" w:lineRule="auto"/>
        <w:ind w:left="993" w:hanging="567"/>
        <w:jc w:val="both"/>
        <w:rPr>
          <w:rFonts w:ascii="Arial" w:hAnsi="Arial" w:cs="Arial"/>
          <w:sz w:val="24"/>
          <w:szCs w:val="24"/>
        </w:rPr>
      </w:pPr>
      <w:r w:rsidRPr="002364D5">
        <w:rPr>
          <w:rFonts w:ascii="Arial" w:hAnsi="Arial" w:cs="Arial"/>
          <w:sz w:val="24"/>
          <w:szCs w:val="24"/>
        </w:rPr>
        <w:t xml:space="preserve">MSME-TFC was formed in all the Eight Executive </w:t>
      </w:r>
      <w:proofErr w:type="spellStart"/>
      <w:r w:rsidRPr="002364D5">
        <w:rPr>
          <w:rFonts w:ascii="Arial" w:hAnsi="Arial" w:cs="Arial"/>
          <w:sz w:val="24"/>
          <w:szCs w:val="24"/>
        </w:rPr>
        <w:t>Commissionerates</w:t>
      </w:r>
      <w:proofErr w:type="spellEnd"/>
      <w:r w:rsidRPr="002364D5">
        <w:rPr>
          <w:rFonts w:ascii="Arial" w:hAnsi="Arial" w:cs="Arial"/>
          <w:sz w:val="24"/>
          <w:szCs w:val="24"/>
        </w:rPr>
        <w:t xml:space="preserve"> under this Zone in the State of Tamil Nadu and Pondicherry, consisting of Members from the Government Department and representatives of the MSMEs from various sectors like Textile, Steel, Plastic, Chemical, Pharmaceutical, Machinery etc.</w:t>
      </w:r>
    </w:p>
    <w:p w14:paraId="60E5DDED" w14:textId="77777777" w:rsidR="00280EFF" w:rsidRPr="00E32C86" w:rsidRDefault="00280EFF" w:rsidP="00280EFF">
      <w:pPr>
        <w:tabs>
          <w:tab w:val="left" w:pos="993"/>
        </w:tabs>
        <w:spacing w:after="0" w:line="360" w:lineRule="auto"/>
        <w:jc w:val="both"/>
        <w:rPr>
          <w:rFonts w:ascii="Arial" w:hAnsi="Arial" w:cs="Arial"/>
          <w:sz w:val="16"/>
          <w:szCs w:val="16"/>
        </w:rPr>
      </w:pPr>
    </w:p>
    <w:p w14:paraId="72446CC3" w14:textId="77777777" w:rsidR="002364D5" w:rsidRDefault="008E5642" w:rsidP="00F767EF">
      <w:pPr>
        <w:pStyle w:val="ListParagraph"/>
        <w:numPr>
          <w:ilvl w:val="0"/>
          <w:numId w:val="6"/>
        </w:numPr>
        <w:tabs>
          <w:tab w:val="left" w:pos="993"/>
        </w:tabs>
        <w:spacing w:after="0" w:line="360" w:lineRule="auto"/>
        <w:ind w:left="993" w:hanging="567"/>
        <w:jc w:val="both"/>
        <w:rPr>
          <w:rFonts w:ascii="Arial" w:hAnsi="Arial" w:cs="Arial"/>
          <w:sz w:val="24"/>
          <w:szCs w:val="24"/>
        </w:rPr>
      </w:pPr>
      <w:r w:rsidRPr="002364D5">
        <w:rPr>
          <w:rFonts w:ascii="Arial" w:hAnsi="Arial" w:cs="Arial"/>
          <w:sz w:val="24"/>
          <w:szCs w:val="24"/>
        </w:rPr>
        <w:t>Trade Notices have been issued by the respective Jurisdictional Commissionerate and the same are displayed in the Zonal website.</w:t>
      </w:r>
    </w:p>
    <w:p w14:paraId="5326A292" w14:textId="77777777" w:rsidR="00280EFF" w:rsidRPr="00E32C86" w:rsidRDefault="00280EFF" w:rsidP="00280EFF">
      <w:pPr>
        <w:tabs>
          <w:tab w:val="left" w:pos="993"/>
        </w:tabs>
        <w:spacing w:after="0" w:line="360" w:lineRule="auto"/>
        <w:jc w:val="both"/>
        <w:rPr>
          <w:rFonts w:ascii="Arial" w:hAnsi="Arial" w:cs="Arial"/>
          <w:sz w:val="16"/>
          <w:szCs w:val="16"/>
        </w:rPr>
      </w:pPr>
    </w:p>
    <w:p w14:paraId="0B16E7E8" w14:textId="77777777" w:rsidR="002364D5" w:rsidRDefault="008E5642" w:rsidP="00F767EF">
      <w:pPr>
        <w:pStyle w:val="ListParagraph"/>
        <w:numPr>
          <w:ilvl w:val="0"/>
          <w:numId w:val="6"/>
        </w:numPr>
        <w:tabs>
          <w:tab w:val="left" w:pos="993"/>
        </w:tabs>
        <w:spacing w:after="0" w:line="360" w:lineRule="auto"/>
        <w:ind w:left="993" w:hanging="567"/>
        <w:jc w:val="both"/>
        <w:rPr>
          <w:rFonts w:ascii="Arial" w:hAnsi="Arial" w:cs="Arial"/>
          <w:sz w:val="24"/>
          <w:szCs w:val="24"/>
        </w:rPr>
      </w:pPr>
      <w:r w:rsidRPr="002364D5">
        <w:rPr>
          <w:rFonts w:ascii="Arial" w:hAnsi="Arial" w:cs="Arial"/>
          <w:sz w:val="24"/>
          <w:szCs w:val="24"/>
        </w:rPr>
        <w:t>This system of regular handholding process through Monthly Open House Trade</w:t>
      </w:r>
      <w:r w:rsidR="002364D5" w:rsidRPr="002364D5">
        <w:rPr>
          <w:rFonts w:ascii="Arial" w:hAnsi="Arial" w:cs="Arial"/>
          <w:sz w:val="24"/>
          <w:szCs w:val="24"/>
        </w:rPr>
        <w:t xml:space="preserve"> </w:t>
      </w:r>
      <w:r w:rsidRPr="002364D5">
        <w:rPr>
          <w:rFonts w:ascii="Arial" w:hAnsi="Arial" w:cs="Arial"/>
          <w:sz w:val="24"/>
          <w:szCs w:val="24"/>
        </w:rPr>
        <w:t>Facilitation Committee Meetings are held exclusively for MSME sector by the</w:t>
      </w:r>
      <w:r w:rsidR="002364D5" w:rsidRPr="002364D5">
        <w:rPr>
          <w:rFonts w:ascii="Arial" w:hAnsi="Arial" w:cs="Arial"/>
          <w:sz w:val="24"/>
          <w:szCs w:val="24"/>
        </w:rPr>
        <w:t xml:space="preserve"> </w:t>
      </w:r>
      <w:proofErr w:type="spellStart"/>
      <w:r w:rsidRPr="002364D5">
        <w:rPr>
          <w:rFonts w:ascii="Arial" w:hAnsi="Arial" w:cs="Arial"/>
          <w:sz w:val="24"/>
          <w:szCs w:val="24"/>
        </w:rPr>
        <w:t>Commissionerates</w:t>
      </w:r>
      <w:proofErr w:type="spellEnd"/>
      <w:r w:rsidRPr="002364D5">
        <w:rPr>
          <w:rFonts w:ascii="Arial" w:hAnsi="Arial" w:cs="Arial"/>
          <w:sz w:val="24"/>
          <w:szCs w:val="24"/>
        </w:rPr>
        <w:t>, where operational issues, policy related issues and system related issues</w:t>
      </w:r>
      <w:r w:rsidR="002364D5" w:rsidRPr="002364D5">
        <w:rPr>
          <w:rFonts w:ascii="Arial" w:hAnsi="Arial" w:cs="Arial"/>
          <w:sz w:val="24"/>
          <w:szCs w:val="24"/>
        </w:rPr>
        <w:t xml:space="preserve"> </w:t>
      </w:r>
      <w:r w:rsidRPr="002364D5">
        <w:rPr>
          <w:rFonts w:ascii="Arial" w:hAnsi="Arial" w:cs="Arial"/>
          <w:sz w:val="24"/>
          <w:szCs w:val="24"/>
        </w:rPr>
        <w:t>are discussed and the same are examined for further necessary action.</w:t>
      </w:r>
    </w:p>
    <w:p w14:paraId="60676668" w14:textId="77777777" w:rsidR="00280EFF" w:rsidRPr="00E32C86" w:rsidRDefault="00280EFF" w:rsidP="00280EFF">
      <w:pPr>
        <w:tabs>
          <w:tab w:val="left" w:pos="993"/>
        </w:tabs>
        <w:spacing w:after="0" w:line="360" w:lineRule="auto"/>
        <w:jc w:val="both"/>
        <w:rPr>
          <w:rFonts w:ascii="Arial" w:hAnsi="Arial" w:cs="Arial"/>
          <w:sz w:val="16"/>
          <w:szCs w:val="16"/>
        </w:rPr>
      </w:pPr>
    </w:p>
    <w:p w14:paraId="5AB7695C" w14:textId="046FC795" w:rsidR="002364D5" w:rsidRDefault="008E5642" w:rsidP="00F767EF">
      <w:pPr>
        <w:pStyle w:val="ListParagraph"/>
        <w:numPr>
          <w:ilvl w:val="0"/>
          <w:numId w:val="6"/>
        </w:numPr>
        <w:tabs>
          <w:tab w:val="left" w:pos="993"/>
        </w:tabs>
        <w:spacing w:after="0" w:line="360" w:lineRule="auto"/>
        <w:ind w:left="993" w:hanging="567"/>
        <w:jc w:val="both"/>
        <w:rPr>
          <w:rFonts w:ascii="Arial" w:hAnsi="Arial" w:cs="Arial"/>
          <w:sz w:val="24"/>
          <w:szCs w:val="24"/>
        </w:rPr>
      </w:pPr>
      <w:r w:rsidRPr="002364D5">
        <w:rPr>
          <w:rFonts w:ascii="Arial" w:hAnsi="Arial" w:cs="Arial"/>
          <w:sz w:val="24"/>
          <w:szCs w:val="24"/>
        </w:rPr>
        <w:t>Schedule of the monthly meetings are decided well in advance for the entire financial year and communicated to the members, so that they can plan their schedule accordingly to attend the meeting</w:t>
      </w:r>
      <w:r w:rsidR="00280EFF">
        <w:rPr>
          <w:rFonts w:ascii="Arial" w:hAnsi="Arial" w:cs="Arial"/>
          <w:sz w:val="24"/>
          <w:szCs w:val="24"/>
        </w:rPr>
        <w:t>.</w:t>
      </w:r>
    </w:p>
    <w:p w14:paraId="261704A7" w14:textId="77777777" w:rsidR="00280EFF" w:rsidRPr="00E32C86" w:rsidRDefault="00280EFF" w:rsidP="00280EFF">
      <w:pPr>
        <w:tabs>
          <w:tab w:val="left" w:pos="993"/>
        </w:tabs>
        <w:spacing w:after="0" w:line="360" w:lineRule="auto"/>
        <w:jc w:val="both"/>
        <w:rPr>
          <w:rFonts w:ascii="Arial" w:hAnsi="Arial" w:cs="Arial"/>
          <w:sz w:val="16"/>
          <w:szCs w:val="16"/>
        </w:rPr>
      </w:pPr>
    </w:p>
    <w:p w14:paraId="209FDCBB" w14:textId="77777777" w:rsidR="002364D5" w:rsidRDefault="008E5642" w:rsidP="00F767EF">
      <w:pPr>
        <w:pStyle w:val="ListParagraph"/>
        <w:numPr>
          <w:ilvl w:val="0"/>
          <w:numId w:val="6"/>
        </w:numPr>
        <w:tabs>
          <w:tab w:val="left" w:pos="993"/>
        </w:tabs>
        <w:spacing w:after="0" w:line="360" w:lineRule="auto"/>
        <w:ind w:left="993" w:hanging="567"/>
        <w:jc w:val="both"/>
        <w:rPr>
          <w:rFonts w:ascii="Arial" w:hAnsi="Arial" w:cs="Arial"/>
          <w:sz w:val="24"/>
          <w:szCs w:val="24"/>
        </w:rPr>
      </w:pPr>
      <w:r w:rsidRPr="002364D5">
        <w:rPr>
          <w:rFonts w:ascii="Arial" w:hAnsi="Arial" w:cs="Arial"/>
          <w:sz w:val="24"/>
          <w:szCs w:val="24"/>
        </w:rPr>
        <w:t>Issues for discussion are being requested to be submitted adequately in advance, so that the</w:t>
      </w:r>
      <w:r w:rsidR="002364D5" w:rsidRPr="002364D5">
        <w:rPr>
          <w:rFonts w:ascii="Arial" w:hAnsi="Arial" w:cs="Arial"/>
          <w:sz w:val="24"/>
          <w:szCs w:val="24"/>
        </w:rPr>
        <w:t xml:space="preserve"> </w:t>
      </w:r>
      <w:r w:rsidRPr="002364D5">
        <w:rPr>
          <w:rFonts w:ascii="Arial" w:hAnsi="Arial" w:cs="Arial"/>
          <w:sz w:val="24"/>
          <w:szCs w:val="24"/>
        </w:rPr>
        <w:t>points / issues can be resolved/guided, then and there during the meeting.</w:t>
      </w:r>
    </w:p>
    <w:p w14:paraId="3B67E92D" w14:textId="77777777" w:rsidR="00280EFF" w:rsidRPr="00E32C86" w:rsidRDefault="00280EFF" w:rsidP="00280EFF">
      <w:pPr>
        <w:tabs>
          <w:tab w:val="left" w:pos="993"/>
        </w:tabs>
        <w:spacing w:after="0" w:line="360" w:lineRule="auto"/>
        <w:jc w:val="both"/>
        <w:rPr>
          <w:rFonts w:ascii="Arial" w:hAnsi="Arial" w:cs="Arial"/>
          <w:sz w:val="16"/>
          <w:szCs w:val="16"/>
        </w:rPr>
      </w:pPr>
    </w:p>
    <w:p w14:paraId="409CA966" w14:textId="551B96BB" w:rsidR="002364D5" w:rsidRDefault="008E5642" w:rsidP="00F767EF">
      <w:pPr>
        <w:pStyle w:val="ListParagraph"/>
        <w:numPr>
          <w:ilvl w:val="0"/>
          <w:numId w:val="6"/>
        </w:numPr>
        <w:tabs>
          <w:tab w:val="left" w:pos="993"/>
        </w:tabs>
        <w:spacing w:after="0" w:line="360" w:lineRule="auto"/>
        <w:ind w:left="993" w:hanging="567"/>
        <w:jc w:val="both"/>
        <w:rPr>
          <w:rFonts w:ascii="Arial" w:hAnsi="Arial" w:cs="Arial"/>
          <w:sz w:val="24"/>
          <w:szCs w:val="24"/>
        </w:rPr>
      </w:pPr>
      <w:r w:rsidRPr="002364D5">
        <w:rPr>
          <w:rFonts w:ascii="Arial" w:hAnsi="Arial" w:cs="Arial"/>
          <w:sz w:val="24"/>
          <w:szCs w:val="24"/>
        </w:rPr>
        <w:t>Minutes of the meetings are communicated for the benefit of all stakeholders</w:t>
      </w:r>
      <w:r w:rsidR="002364D5" w:rsidRPr="002364D5">
        <w:rPr>
          <w:rFonts w:ascii="Arial" w:hAnsi="Arial" w:cs="Arial"/>
          <w:sz w:val="24"/>
          <w:szCs w:val="24"/>
        </w:rPr>
        <w:t xml:space="preserve"> </w:t>
      </w:r>
      <w:r w:rsidRPr="002364D5">
        <w:rPr>
          <w:rFonts w:ascii="Arial" w:hAnsi="Arial" w:cs="Arial"/>
          <w:sz w:val="24"/>
          <w:szCs w:val="24"/>
        </w:rPr>
        <w:t>and the field officers.</w:t>
      </w:r>
    </w:p>
    <w:p w14:paraId="459142EF" w14:textId="77777777" w:rsidR="00280EFF" w:rsidRPr="00E32C86" w:rsidRDefault="00280EFF" w:rsidP="00280EFF">
      <w:pPr>
        <w:tabs>
          <w:tab w:val="left" w:pos="993"/>
        </w:tabs>
        <w:spacing w:after="0" w:line="360" w:lineRule="auto"/>
        <w:jc w:val="both"/>
        <w:rPr>
          <w:rFonts w:ascii="Arial" w:hAnsi="Arial" w:cs="Arial"/>
          <w:sz w:val="16"/>
          <w:szCs w:val="16"/>
        </w:rPr>
      </w:pPr>
    </w:p>
    <w:p w14:paraId="0A625457" w14:textId="0DCB0572" w:rsidR="008E5642" w:rsidRDefault="008E5642" w:rsidP="00F767EF">
      <w:pPr>
        <w:pStyle w:val="ListParagraph"/>
        <w:numPr>
          <w:ilvl w:val="0"/>
          <w:numId w:val="6"/>
        </w:numPr>
        <w:tabs>
          <w:tab w:val="left" w:pos="993"/>
        </w:tabs>
        <w:spacing w:after="0" w:line="360" w:lineRule="auto"/>
        <w:ind w:left="993" w:hanging="567"/>
        <w:jc w:val="both"/>
        <w:rPr>
          <w:rFonts w:ascii="Arial" w:hAnsi="Arial" w:cs="Arial"/>
          <w:sz w:val="24"/>
          <w:szCs w:val="24"/>
        </w:rPr>
      </w:pPr>
      <w:r w:rsidRPr="002364D5">
        <w:rPr>
          <w:rFonts w:ascii="Arial" w:hAnsi="Arial" w:cs="Arial"/>
          <w:sz w:val="24"/>
          <w:szCs w:val="24"/>
        </w:rPr>
        <w:t>There has been a very good response for this trade facilitation measure.</w:t>
      </w:r>
    </w:p>
    <w:p w14:paraId="6506AD0B" w14:textId="77777777" w:rsidR="000F7B03" w:rsidRPr="00E32C86" w:rsidRDefault="000F7B03" w:rsidP="000F7B03">
      <w:pPr>
        <w:pStyle w:val="ListParagraph"/>
        <w:rPr>
          <w:rFonts w:ascii="Arial" w:hAnsi="Arial" w:cs="Arial"/>
          <w:sz w:val="16"/>
          <w:szCs w:val="16"/>
        </w:rPr>
      </w:pPr>
    </w:p>
    <w:p w14:paraId="3E0F1E35" w14:textId="00B233E8" w:rsidR="000F7B03" w:rsidRDefault="000F7B03" w:rsidP="000F7B03">
      <w:pPr>
        <w:tabs>
          <w:tab w:val="left" w:pos="993"/>
        </w:tabs>
        <w:spacing w:after="0" w:line="360" w:lineRule="auto"/>
        <w:jc w:val="both"/>
        <w:rPr>
          <w:rFonts w:ascii="Arial" w:hAnsi="Arial" w:cs="Arial"/>
          <w:sz w:val="24"/>
          <w:szCs w:val="24"/>
        </w:rPr>
      </w:pPr>
      <w:r>
        <w:rPr>
          <w:rFonts w:ascii="Arial" w:hAnsi="Arial" w:cs="Arial"/>
          <w:sz w:val="24"/>
          <w:szCs w:val="24"/>
        </w:rPr>
        <w:tab/>
      </w:r>
      <w:r w:rsidRPr="000F7B03">
        <w:rPr>
          <w:rFonts w:ascii="Arial" w:hAnsi="Arial" w:cs="Arial"/>
          <w:sz w:val="24"/>
          <w:szCs w:val="24"/>
        </w:rPr>
        <w:t xml:space="preserve">A copy of the D.O letter </w:t>
      </w:r>
      <w:proofErr w:type="spellStart"/>
      <w:r w:rsidRPr="000F7B03">
        <w:rPr>
          <w:rFonts w:ascii="Arial" w:hAnsi="Arial" w:cs="Arial"/>
          <w:sz w:val="24"/>
          <w:szCs w:val="24"/>
        </w:rPr>
        <w:t>dtd</w:t>
      </w:r>
      <w:proofErr w:type="spellEnd"/>
      <w:r w:rsidRPr="000F7B03">
        <w:rPr>
          <w:rFonts w:ascii="Arial" w:hAnsi="Arial" w:cs="Arial"/>
          <w:sz w:val="24"/>
          <w:szCs w:val="24"/>
        </w:rPr>
        <w:t>: 18.10.2022 addressed to the Chairman CBIC in the</w:t>
      </w:r>
      <w:r>
        <w:rPr>
          <w:rFonts w:ascii="Arial" w:hAnsi="Arial" w:cs="Arial"/>
          <w:sz w:val="24"/>
          <w:szCs w:val="24"/>
        </w:rPr>
        <w:t xml:space="preserve"> </w:t>
      </w:r>
      <w:r w:rsidRPr="000F7B03">
        <w:rPr>
          <w:rFonts w:ascii="Arial" w:hAnsi="Arial" w:cs="Arial"/>
          <w:sz w:val="24"/>
          <w:szCs w:val="24"/>
        </w:rPr>
        <w:t>past,</w:t>
      </w:r>
      <w:r>
        <w:rPr>
          <w:rFonts w:ascii="Arial" w:hAnsi="Arial" w:cs="Arial"/>
          <w:sz w:val="24"/>
          <w:szCs w:val="24"/>
        </w:rPr>
        <w:t xml:space="preserve"> </w:t>
      </w:r>
      <w:r w:rsidRPr="000F7B03">
        <w:rPr>
          <w:rFonts w:ascii="Arial" w:hAnsi="Arial" w:cs="Arial"/>
          <w:sz w:val="24"/>
          <w:szCs w:val="24"/>
        </w:rPr>
        <w:t xml:space="preserve">along with </w:t>
      </w:r>
      <w:proofErr w:type="spellStart"/>
      <w:r w:rsidRPr="000F7B03">
        <w:rPr>
          <w:rFonts w:ascii="Arial" w:hAnsi="Arial" w:cs="Arial"/>
          <w:sz w:val="24"/>
          <w:szCs w:val="24"/>
        </w:rPr>
        <w:t>it’s</w:t>
      </w:r>
      <w:proofErr w:type="spellEnd"/>
      <w:r w:rsidRPr="000F7B03">
        <w:rPr>
          <w:rFonts w:ascii="Arial" w:hAnsi="Arial" w:cs="Arial"/>
          <w:sz w:val="24"/>
          <w:szCs w:val="24"/>
        </w:rPr>
        <w:t xml:space="preserve"> enclosures is attached herewith for ready reference.</w:t>
      </w:r>
    </w:p>
    <w:p w14:paraId="5819FF1A" w14:textId="77777777" w:rsidR="00611D2F" w:rsidRDefault="00611D2F" w:rsidP="000F7B03">
      <w:pPr>
        <w:tabs>
          <w:tab w:val="left" w:pos="993"/>
        </w:tabs>
        <w:spacing w:after="0" w:line="360" w:lineRule="auto"/>
        <w:jc w:val="both"/>
        <w:rPr>
          <w:rFonts w:ascii="Arial" w:hAnsi="Arial" w:cs="Arial"/>
          <w:sz w:val="24"/>
          <w:szCs w:val="24"/>
        </w:rPr>
      </w:pPr>
    </w:p>
    <w:p w14:paraId="335CD2A3" w14:textId="77777777" w:rsidR="00FA06EA" w:rsidRDefault="00FA06EA" w:rsidP="00FA06EA">
      <w:pPr>
        <w:pStyle w:val="ListParagraph"/>
        <w:tabs>
          <w:tab w:val="left" w:pos="993"/>
        </w:tabs>
        <w:spacing w:after="0" w:line="360" w:lineRule="auto"/>
        <w:ind w:left="426"/>
        <w:jc w:val="both"/>
        <w:rPr>
          <w:rFonts w:ascii="Arial" w:hAnsi="Arial" w:cs="Arial"/>
          <w:b/>
          <w:bCs/>
          <w:sz w:val="24"/>
          <w:szCs w:val="24"/>
          <w:u w:val="double"/>
        </w:rPr>
      </w:pPr>
    </w:p>
    <w:p w14:paraId="2AB2AD04" w14:textId="6123BED5" w:rsidR="00810A8D" w:rsidRDefault="00810A8D" w:rsidP="00810A8D">
      <w:pPr>
        <w:pStyle w:val="ListParagraph"/>
        <w:numPr>
          <w:ilvl w:val="0"/>
          <w:numId w:val="1"/>
        </w:numPr>
        <w:tabs>
          <w:tab w:val="left" w:pos="993"/>
        </w:tabs>
        <w:spacing w:after="0" w:line="360" w:lineRule="auto"/>
        <w:ind w:left="426" w:hanging="426"/>
        <w:jc w:val="both"/>
        <w:rPr>
          <w:rFonts w:ascii="Arial" w:hAnsi="Arial" w:cs="Arial"/>
          <w:b/>
          <w:bCs/>
          <w:sz w:val="24"/>
          <w:szCs w:val="24"/>
          <w:u w:val="double"/>
        </w:rPr>
      </w:pPr>
      <w:r w:rsidRPr="00611D2F">
        <w:rPr>
          <w:rFonts w:ascii="Arial" w:hAnsi="Arial" w:cs="Arial"/>
          <w:b/>
          <w:bCs/>
          <w:sz w:val="24"/>
          <w:szCs w:val="24"/>
          <w:u w:val="double"/>
        </w:rPr>
        <w:lastRenderedPageBreak/>
        <w:t xml:space="preserve">Providing of SIM and mobile with </w:t>
      </w:r>
      <w:proofErr w:type="spellStart"/>
      <w:r w:rsidRPr="00611D2F">
        <w:rPr>
          <w:rFonts w:ascii="Arial" w:hAnsi="Arial" w:cs="Arial"/>
          <w:b/>
          <w:bCs/>
          <w:sz w:val="24"/>
          <w:szCs w:val="24"/>
          <w:u w:val="double"/>
        </w:rPr>
        <w:t>Whats</w:t>
      </w:r>
      <w:proofErr w:type="spellEnd"/>
      <w:r w:rsidRPr="00611D2F">
        <w:rPr>
          <w:rFonts w:ascii="Arial" w:hAnsi="Arial" w:cs="Arial"/>
          <w:b/>
          <w:bCs/>
          <w:sz w:val="24"/>
          <w:szCs w:val="24"/>
          <w:u w:val="double"/>
        </w:rPr>
        <w:t xml:space="preserve"> app facility to all the field formations</w:t>
      </w:r>
    </w:p>
    <w:p w14:paraId="59839F75" w14:textId="77777777" w:rsidR="00611D2F" w:rsidRPr="00611D2F" w:rsidRDefault="00611D2F" w:rsidP="00611D2F">
      <w:pPr>
        <w:pStyle w:val="ListParagraph"/>
        <w:tabs>
          <w:tab w:val="left" w:pos="993"/>
        </w:tabs>
        <w:spacing w:after="0" w:line="360" w:lineRule="auto"/>
        <w:ind w:left="426"/>
        <w:jc w:val="both"/>
        <w:rPr>
          <w:rFonts w:ascii="Arial" w:hAnsi="Arial" w:cs="Arial"/>
          <w:b/>
          <w:bCs/>
          <w:sz w:val="24"/>
          <w:szCs w:val="24"/>
          <w:u w:val="double"/>
        </w:rPr>
      </w:pPr>
    </w:p>
    <w:p w14:paraId="3BA54225" w14:textId="163DCB6F" w:rsidR="00C66526" w:rsidRDefault="00C66526" w:rsidP="00C66526">
      <w:pPr>
        <w:pStyle w:val="ListParagraph"/>
        <w:numPr>
          <w:ilvl w:val="0"/>
          <w:numId w:val="7"/>
        </w:numPr>
        <w:tabs>
          <w:tab w:val="left" w:pos="993"/>
        </w:tabs>
        <w:spacing w:after="0" w:line="360" w:lineRule="auto"/>
        <w:ind w:left="851" w:hanging="425"/>
        <w:jc w:val="both"/>
        <w:rPr>
          <w:rFonts w:ascii="Arial" w:hAnsi="Arial" w:cs="Arial"/>
          <w:sz w:val="24"/>
          <w:szCs w:val="24"/>
        </w:rPr>
      </w:pPr>
      <w:r w:rsidRPr="00C66526">
        <w:rPr>
          <w:rFonts w:ascii="Arial" w:hAnsi="Arial" w:cs="Arial"/>
          <w:sz w:val="24"/>
          <w:szCs w:val="24"/>
        </w:rPr>
        <w:t xml:space="preserve">Mobile SIMS &amp; equipment were provided to all Ranges, Divisions and selected sections of the </w:t>
      </w:r>
      <w:proofErr w:type="spellStart"/>
      <w:r w:rsidRPr="00C66526">
        <w:rPr>
          <w:rFonts w:ascii="Arial" w:hAnsi="Arial" w:cs="Arial"/>
          <w:sz w:val="24"/>
          <w:szCs w:val="24"/>
        </w:rPr>
        <w:t>Commissionerates</w:t>
      </w:r>
      <w:proofErr w:type="spellEnd"/>
      <w:r w:rsidRPr="00C66526">
        <w:rPr>
          <w:rFonts w:ascii="Arial" w:hAnsi="Arial" w:cs="Arial"/>
          <w:sz w:val="24"/>
          <w:szCs w:val="24"/>
        </w:rPr>
        <w:t xml:space="preserve">, in this Zone - in order to ensure better communication network for; quick dissemination of the information and to </w:t>
      </w:r>
      <w:proofErr w:type="gramStart"/>
      <w:r w:rsidRPr="00C66526">
        <w:rPr>
          <w:rFonts w:ascii="Arial" w:hAnsi="Arial" w:cs="Arial"/>
          <w:sz w:val="24"/>
          <w:szCs w:val="24"/>
        </w:rPr>
        <w:t>ensure  immediate</w:t>
      </w:r>
      <w:proofErr w:type="gramEnd"/>
      <w:r w:rsidRPr="00C66526">
        <w:rPr>
          <w:rFonts w:ascii="Arial" w:hAnsi="Arial" w:cs="Arial"/>
          <w:sz w:val="24"/>
          <w:szCs w:val="24"/>
        </w:rPr>
        <w:t xml:space="preserve"> response for any issues/grievances etc.; and also to ensure that the contact  numbers remain the same for the respective offices, irrespective of the transfers/retirements etc. of the officers. It also ensured effective use of the Mobile phones for receiving OTP for access to various platforms like LIMBS/DIGIT; and also helps in officially capturing the location of the premises during physical verifications of the new registrants.</w:t>
      </w:r>
    </w:p>
    <w:p w14:paraId="11E27F2C" w14:textId="77777777" w:rsidR="00611D2F" w:rsidRPr="00361321" w:rsidRDefault="00611D2F" w:rsidP="00611D2F">
      <w:pPr>
        <w:pStyle w:val="ListParagraph"/>
        <w:tabs>
          <w:tab w:val="left" w:pos="993"/>
        </w:tabs>
        <w:spacing w:after="0" w:line="360" w:lineRule="auto"/>
        <w:ind w:left="851"/>
        <w:jc w:val="both"/>
        <w:rPr>
          <w:rFonts w:ascii="Arial" w:hAnsi="Arial" w:cs="Arial"/>
          <w:sz w:val="16"/>
          <w:szCs w:val="16"/>
        </w:rPr>
      </w:pPr>
    </w:p>
    <w:p w14:paraId="113AFD70" w14:textId="77777777" w:rsidR="00C66526" w:rsidRDefault="00C66526" w:rsidP="00C66526">
      <w:pPr>
        <w:pStyle w:val="ListParagraph"/>
        <w:numPr>
          <w:ilvl w:val="0"/>
          <w:numId w:val="7"/>
        </w:numPr>
        <w:tabs>
          <w:tab w:val="left" w:pos="993"/>
        </w:tabs>
        <w:spacing w:after="0" w:line="360" w:lineRule="auto"/>
        <w:ind w:left="851" w:hanging="425"/>
        <w:jc w:val="both"/>
        <w:rPr>
          <w:rFonts w:ascii="Arial" w:hAnsi="Arial" w:cs="Arial"/>
          <w:sz w:val="24"/>
          <w:szCs w:val="24"/>
        </w:rPr>
      </w:pPr>
      <w:r w:rsidRPr="00C66526">
        <w:rPr>
          <w:rFonts w:ascii="Arial" w:hAnsi="Arial" w:cs="Arial"/>
          <w:sz w:val="24"/>
          <w:szCs w:val="24"/>
        </w:rPr>
        <w:t xml:space="preserve">A total of 670 SIMs along with mobiles [with </w:t>
      </w:r>
      <w:proofErr w:type="spellStart"/>
      <w:r w:rsidRPr="00C66526">
        <w:rPr>
          <w:rFonts w:ascii="Arial" w:hAnsi="Arial" w:cs="Arial"/>
          <w:sz w:val="24"/>
          <w:szCs w:val="24"/>
        </w:rPr>
        <w:t>Whats</w:t>
      </w:r>
      <w:proofErr w:type="spellEnd"/>
      <w:r w:rsidRPr="00C66526">
        <w:rPr>
          <w:rFonts w:ascii="Arial" w:hAnsi="Arial" w:cs="Arial"/>
          <w:sz w:val="24"/>
          <w:szCs w:val="24"/>
        </w:rPr>
        <w:t xml:space="preserve"> app facility], were provided to all the Ranges/Divisions/</w:t>
      </w:r>
      <w:proofErr w:type="spellStart"/>
      <w:r w:rsidRPr="00C66526">
        <w:rPr>
          <w:rFonts w:ascii="Arial" w:hAnsi="Arial" w:cs="Arial"/>
          <w:sz w:val="24"/>
          <w:szCs w:val="24"/>
        </w:rPr>
        <w:t>Commissionerates</w:t>
      </w:r>
      <w:proofErr w:type="spellEnd"/>
      <w:r w:rsidRPr="00C66526">
        <w:rPr>
          <w:rFonts w:ascii="Arial" w:hAnsi="Arial" w:cs="Arial"/>
          <w:sz w:val="24"/>
          <w:szCs w:val="24"/>
        </w:rPr>
        <w:t>, together. The said permanent contact details of the formations are communicated to the stakeholders for ease of access.</w:t>
      </w:r>
    </w:p>
    <w:p w14:paraId="53346705" w14:textId="77777777" w:rsidR="00611D2F" w:rsidRPr="00361321" w:rsidRDefault="00611D2F" w:rsidP="00611D2F">
      <w:pPr>
        <w:tabs>
          <w:tab w:val="left" w:pos="993"/>
        </w:tabs>
        <w:spacing w:after="0" w:line="360" w:lineRule="auto"/>
        <w:jc w:val="both"/>
        <w:rPr>
          <w:rFonts w:ascii="Arial" w:hAnsi="Arial" w:cs="Arial"/>
          <w:sz w:val="16"/>
          <w:szCs w:val="16"/>
        </w:rPr>
      </w:pPr>
    </w:p>
    <w:p w14:paraId="4A86C849" w14:textId="77777777" w:rsidR="00C66526" w:rsidRDefault="00C66526" w:rsidP="00C66526">
      <w:pPr>
        <w:pStyle w:val="ListParagraph"/>
        <w:numPr>
          <w:ilvl w:val="0"/>
          <w:numId w:val="7"/>
        </w:numPr>
        <w:tabs>
          <w:tab w:val="left" w:pos="993"/>
        </w:tabs>
        <w:spacing w:after="0" w:line="360" w:lineRule="auto"/>
        <w:ind w:left="851" w:hanging="425"/>
        <w:jc w:val="both"/>
        <w:rPr>
          <w:rFonts w:ascii="Arial" w:hAnsi="Arial" w:cs="Arial"/>
          <w:sz w:val="24"/>
          <w:szCs w:val="24"/>
        </w:rPr>
      </w:pPr>
      <w:r w:rsidRPr="00C66526">
        <w:rPr>
          <w:rFonts w:ascii="Arial" w:hAnsi="Arial" w:cs="Arial"/>
          <w:sz w:val="24"/>
          <w:szCs w:val="24"/>
        </w:rPr>
        <w:t xml:space="preserve">This facility helps the taxpayers to share their queries on </w:t>
      </w:r>
      <w:proofErr w:type="spellStart"/>
      <w:r w:rsidRPr="00C66526">
        <w:rPr>
          <w:rFonts w:ascii="Arial" w:hAnsi="Arial" w:cs="Arial"/>
          <w:sz w:val="24"/>
          <w:szCs w:val="24"/>
        </w:rPr>
        <w:t>Whats</w:t>
      </w:r>
      <w:proofErr w:type="spellEnd"/>
      <w:r w:rsidRPr="00C66526">
        <w:rPr>
          <w:rFonts w:ascii="Arial" w:hAnsi="Arial" w:cs="Arial"/>
          <w:sz w:val="24"/>
          <w:szCs w:val="24"/>
        </w:rPr>
        <w:t xml:space="preserve"> app and by contacting the jurisdictional officers over phone with 24 x 7 facility.</w:t>
      </w:r>
    </w:p>
    <w:p w14:paraId="54043FE1" w14:textId="77777777" w:rsidR="00611D2F" w:rsidRPr="00361321" w:rsidRDefault="00611D2F" w:rsidP="00611D2F">
      <w:pPr>
        <w:tabs>
          <w:tab w:val="left" w:pos="993"/>
        </w:tabs>
        <w:spacing w:after="0" w:line="360" w:lineRule="auto"/>
        <w:jc w:val="both"/>
        <w:rPr>
          <w:rFonts w:ascii="Arial" w:hAnsi="Arial" w:cs="Arial"/>
          <w:sz w:val="16"/>
          <w:szCs w:val="16"/>
        </w:rPr>
      </w:pPr>
    </w:p>
    <w:p w14:paraId="7F7C962C" w14:textId="5BB21E2A" w:rsidR="00C66526" w:rsidRDefault="00C66526" w:rsidP="00C66526">
      <w:pPr>
        <w:pStyle w:val="ListParagraph"/>
        <w:numPr>
          <w:ilvl w:val="0"/>
          <w:numId w:val="7"/>
        </w:numPr>
        <w:tabs>
          <w:tab w:val="left" w:pos="993"/>
        </w:tabs>
        <w:spacing w:after="0" w:line="360" w:lineRule="auto"/>
        <w:ind w:left="851" w:hanging="425"/>
        <w:jc w:val="both"/>
        <w:rPr>
          <w:rFonts w:ascii="Arial" w:hAnsi="Arial" w:cs="Arial"/>
          <w:sz w:val="24"/>
          <w:szCs w:val="24"/>
        </w:rPr>
      </w:pPr>
      <w:r w:rsidRPr="00C66526">
        <w:rPr>
          <w:rFonts w:ascii="Arial" w:hAnsi="Arial" w:cs="Arial"/>
          <w:sz w:val="24"/>
          <w:szCs w:val="24"/>
        </w:rPr>
        <w:t>This unique system resulted in various queries of the taxpayers getting addressed</w:t>
      </w:r>
      <w:r>
        <w:rPr>
          <w:rFonts w:ascii="Arial" w:hAnsi="Arial" w:cs="Arial"/>
          <w:sz w:val="24"/>
          <w:szCs w:val="24"/>
        </w:rPr>
        <w:t xml:space="preserve"> </w:t>
      </w:r>
      <w:r w:rsidRPr="00C66526">
        <w:rPr>
          <w:rFonts w:ascii="Arial" w:hAnsi="Arial" w:cs="Arial"/>
          <w:sz w:val="24"/>
          <w:szCs w:val="24"/>
        </w:rPr>
        <w:t>and resolved promptly.</w:t>
      </w:r>
    </w:p>
    <w:p w14:paraId="3E1BA057" w14:textId="77777777" w:rsidR="00611D2F" w:rsidRPr="00611D2F" w:rsidRDefault="00611D2F" w:rsidP="00611D2F">
      <w:pPr>
        <w:tabs>
          <w:tab w:val="left" w:pos="993"/>
        </w:tabs>
        <w:spacing w:after="0" w:line="360" w:lineRule="auto"/>
        <w:jc w:val="both"/>
        <w:rPr>
          <w:rFonts w:ascii="Arial" w:hAnsi="Arial" w:cs="Arial"/>
          <w:sz w:val="24"/>
          <w:szCs w:val="24"/>
        </w:rPr>
      </w:pPr>
    </w:p>
    <w:p w14:paraId="2C56EF2A" w14:textId="03DD6E6D" w:rsidR="005B60B7" w:rsidRDefault="005B60B7" w:rsidP="005B60B7">
      <w:pPr>
        <w:pStyle w:val="ListParagraph"/>
        <w:numPr>
          <w:ilvl w:val="0"/>
          <w:numId w:val="1"/>
        </w:numPr>
        <w:tabs>
          <w:tab w:val="left" w:pos="993"/>
        </w:tabs>
        <w:spacing w:after="0" w:line="360" w:lineRule="auto"/>
        <w:ind w:left="426" w:hanging="426"/>
        <w:jc w:val="both"/>
        <w:rPr>
          <w:rFonts w:ascii="Arial" w:hAnsi="Arial" w:cs="Arial"/>
          <w:b/>
          <w:bCs/>
          <w:sz w:val="26"/>
          <w:szCs w:val="26"/>
          <w:u w:val="double"/>
        </w:rPr>
      </w:pPr>
      <w:r w:rsidRPr="009970BE">
        <w:rPr>
          <w:rFonts w:ascii="Arial" w:hAnsi="Arial" w:cs="Arial"/>
          <w:b/>
          <w:bCs/>
          <w:sz w:val="26"/>
          <w:szCs w:val="26"/>
          <w:u w:val="double"/>
        </w:rPr>
        <w:t xml:space="preserve">Central Data Analytics Centre </w:t>
      </w:r>
      <w:proofErr w:type="gramStart"/>
      <w:r w:rsidRPr="009970BE">
        <w:rPr>
          <w:rFonts w:ascii="Arial" w:hAnsi="Arial" w:cs="Arial"/>
          <w:b/>
          <w:bCs/>
          <w:sz w:val="26"/>
          <w:szCs w:val="26"/>
          <w:u w:val="double"/>
        </w:rPr>
        <w:t>( DAC</w:t>
      </w:r>
      <w:proofErr w:type="gramEnd"/>
      <w:r w:rsidRPr="009970BE">
        <w:rPr>
          <w:rFonts w:ascii="Arial" w:hAnsi="Arial" w:cs="Arial"/>
          <w:b/>
          <w:bCs/>
          <w:sz w:val="26"/>
          <w:szCs w:val="26"/>
          <w:u w:val="double"/>
        </w:rPr>
        <w:t>) :</w:t>
      </w:r>
    </w:p>
    <w:p w14:paraId="7BFA0F6F" w14:textId="77777777" w:rsidR="009970BE" w:rsidRPr="00361321" w:rsidRDefault="009970BE" w:rsidP="009970BE">
      <w:pPr>
        <w:pStyle w:val="ListParagraph"/>
        <w:tabs>
          <w:tab w:val="left" w:pos="993"/>
        </w:tabs>
        <w:spacing w:after="0" w:line="360" w:lineRule="auto"/>
        <w:ind w:left="426"/>
        <w:jc w:val="both"/>
        <w:rPr>
          <w:rFonts w:ascii="Arial" w:hAnsi="Arial" w:cs="Arial"/>
          <w:b/>
          <w:bCs/>
          <w:sz w:val="18"/>
          <w:szCs w:val="18"/>
          <w:u w:val="double"/>
        </w:rPr>
      </w:pPr>
    </w:p>
    <w:p w14:paraId="4443C780" w14:textId="48D08AA5" w:rsidR="00CE5E70" w:rsidRDefault="00CE5E70" w:rsidP="004073AF">
      <w:pPr>
        <w:pStyle w:val="ListParagraph"/>
        <w:numPr>
          <w:ilvl w:val="0"/>
          <w:numId w:val="8"/>
        </w:numPr>
        <w:tabs>
          <w:tab w:val="left" w:pos="993"/>
        </w:tabs>
        <w:spacing w:after="0" w:line="360" w:lineRule="auto"/>
        <w:ind w:left="709"/>
        <w:jc w:val="both"/>
        <w:rPr>
          <w:rFonts w:ascii="Arial" w:hAnsi="Arial" w:cs="Arial"/>
          <w:sz w:val="24"/>
          <w:szCs w:val="24"/>
        </w:rPr>
      </w:pPr>
      <w:r w:rsidRPr="00122620">
        <w:rPr>
          <w:rFonts w:ascii="Arial" w:hAnsi="Arial" w:cs="Arial"/>
          <w:sz w:val="24"/>
          <w:szCs w:val="24"/>
        </w:rPr>
        <w:t xml:space="preserve">A central Data Analytics Centre was set up at Pr. CCO during 08/2022 with adequate officers, in the grade of </w:t>
      </w:r>
      <w:proofErr w:type="spellStart"/>
      <w:r w:rsidRPr="00122620">
        <w:rPr>
          <w:rFonts w:ascii="Arial" w:hAnsi="Arial" w:cs="Arial"/>
          <w:sz w:val="24"/>
          <w:szCs w:val="24"/>
        </w:rPr>
        <w:t>Supdts</w:t>
      </w:r>
      <w:proofErr w:type="spellEnd"/>
      <w:r w:rsidRPr="00122620">
        <w:rPr>
          <w:rFonts w:ascii="Arial" w:hAnsi="Arial" w:cs="Arial"/>
          <w:sz w:val="24"/>
          <w:szCs w:val="24"/>
        </w:rPr>
        <w:t xml:space="preserve">. &amp; Inspectors, with sound knowledge in IT and with experience in Analytics, headed a by a Dy. Commissioner with similar background. </w:t>
      </w:r>
    </w:p>
    <w:p w14:paraId="49926031" w14:textId="77777777" w:rsidR="009970BE" w:rsidRPr="00361321" w:rsidRDefault="009970BE" w:rsidP="009970BE">
      <w:pPr>
        <w:pStyle w:val="ListParagraph"/>
        <w:tabs>
          <w:tab w:val="left" w:pos="993"/>
        </w:tabs>
        <w:spacing w:after="0" w:line="360" w:lineRule="auto"/>
        <w:ind w:left="709"/>
        <w:jc w:val="both"/>
        <w:rPr>
          <w:rFonts w:ascii="Arial" w:hAnsi="Arial" w:cs="Arial"/>
          <w:sz w:val="16"/>
          <w:szCs w:val="16"/>
        </w:rPr>
      </w:pPr>
    </w:p>
    <w:p w14:paraId="2CCA4486" w14:textId="77777777" w:rsidR="00CE5E70" w:rsidRDefault="00CE5E70" w:rsidP="004073AF">
      <w:pPr>
        <w:pStyle w:val="ListParagraph"/>
        <w:numPr>
          <w:ilvl w:val="0"/>
          <w:numId w:val="8"/>
        </w:numPr>
        <w:tabs>
          <w:tab w:val="left" w:pos="993"/>
        </w:tabs>
        <w:spacing w:after="0" w:line="360" w:lineRule="auto"/>
        <w:ind w:left="709"/>
        <w:jc w:val="both"/>
        <w:rPr>
          <w:rFonts w:ascii="Arial" w:hAnsi="Arial" w:cs="Arial"/>
          <w:sz w:val="24"/>
          <w:szCs w:val="24"/>
        </w:rPr>
      </w:pPr>
      <w:r w:rsidRPr="00122620">
        <w:rPr>
          <w:rFonts w:ascii="Arial" w:hAnsi="Arial" w:cs="Arial"/>
          <w:sz w:val="24"/>
          <w:szCs w:val="24"/>
        </w:rPr>
        <w:t>They were trained to use the data analytics tools like BIFA and use the Data on ADVAIT/EWB portal etc.</w:t>
      </w:r>
    </w:p>
    <w:p w14:paraId="67AAF9EF" w14:textId="77777777" w:rsidR="009970BE" w:rsidRPr="00361321" w:rsidRDefault="009970BE" w:rsidP="009970BE">
      <w:pPr>
        <w:tabs>
          <w:tab w:val="left" w:pos="993"/>
        </w:tabs>
        <w:spacing w:after="0" w:line="360" w:lineRule="auto"/>
        <w:jc w:val="both"/>
        <w:rPr>
          <w:rFonts w:ascii="Arial" w:hAnsi="Arial" w:cs="Arial"/>
          <w:sz w:val="16"/>
          <w:szCs w:val="16"/>
        </w:rPr>
      </w:pPr>
    </w:p>
    <w:p w14:paraId="511E62A4" w14:textId="77777777" w:rsidR="00CE5E70" w:rsidRDefault="00CE5E70" w:rsidP="004073AF">
      <w:pPr>
        <w:pStyle w:val="ListParagraph"/>
        <w:numPr>
          <w:ilvl w:val="0"/>
          <w:numId w:val="8"/>
        </w:numPr>
        <w:tabs>
          <w:tab w:val="left" w:pos="993"/>
        </w:tabs>
        <w:spacing w:after="0" w:line="360" w:lineRule="auto"/>
        <w:ind w:left="709"/>
        <w:jc w:val="both"/>
        <w:rPr>
          <w:rFonts w:ascii="Arial" w:hAnsi="Arial" w:cs="Arial"/>
          <w:sz w:val="24"/>
          <w:szCs w:val="24"/>
        </w:rPr>
      </w:pPr>
      <w:r w:rsidRPr="00122620">
        <w:rPr>
          <w:rFonts w:ascii="Arial" w:hAnsi="Arial" w:cs="Arial"/>
          <w:sz w:val="24"/>
          <w:szCs w:val="24"/>
        </w:rPr>
        <w:t>During the past 7 months DAC developed 206 Intelligences and shared them with the field formations for action.</w:t>
      </w:r>
    </w:p>
    <w:p w14:paraId="1C73A54A" w14:textId="77777777" w:rsidR="009970BE" w:rsidRPr="009970BE" w:rsidRDefault="009970BE" w:rsidP="009970BE">
      <w:pPr>
        <w:tabs>
          <w:tab w:val="left" w:pos="993"/>
        </w:tabs>
        <w:spacing w:after="0" w:line="360" w:lineRule="auto"/>
        <w:jc w:val="both"/>
        <w:rPr>
          <w:rFonts w:ascii="Arial" w:hAnsi="Arial" w:cs="Arial"/>
          <w:sz w:val="24"/>
          <w:szCs w:val="24"/>
        </w:rPr>
      </w:pPr>
    </w:p>
    <w:p w14:paraId="3D51D2F6" w14:textId="4FFDA7E2" w:rsidR="00CE5E70" w:rsidRDefault="00CE5E70" w:rsidP="004073AF">
      <w:pPr>
        <w:pStyle w:val="ListParagraph"/>
        <w:numPr>
          <w:ilvl w:val="0"/>
          <w:numId w:val="8"/>
        </w:numPr>
        <w:tabs>
          <w:tab w:val="left" w:pos="993"/>
        </w:tabs>
        <w:spacing w:after="0" w:line="360" w:lineRule="auto"/>
        <w:ind w:left="709"/>
        <w:jc w:val="both"/>
        <w:rPr>
          <w:rFonts w:ascii="Arial" w:hAnsi="Arial" w:cs="Arial"/>
          <w:sz w:val="24"/>
          <w:szCs w:val="24"/>
        </w:rPr>
      </w:pPr>
      <w:r w:rsidRPr="00122620">
        <w:rPr>
          <w:rFonts w:ascii="Arial" w:hAnsi="Arial" w:cs="Arial"/>
          <w:sz w:val="24"/>
          <w:szCs w:val="24"/>
        </w:rPr>
        <w:lastRenderedPageBreak/>
        <w:t>So far, the field formations, based on about 65 No. of DAC-intelligences, had detected evasion of Rs.1711 Cr. and recovered Rs.400 Cr.</w:t>
      </w:r>
    </w:p>
    <w:p w14:paraId="522C3A39" w14:textId="77777777" w:rsidR="009970BE" w:rsidRPr="00361321" w:rsidRDefault="009970BE" w:rsidP="009970BE">
      <w:pPr>
        <w:tabs>
          <w:tab w:val="left" w:pos="993"/>
        </w:tabs>
        <w:spacing w:after="0" w:line="360" w:lineRule="auto"/>
        <w:jc w:val="both"/>
        <w:rPr>
          <w:rFonts w:ascii="Arial" w:hAnsi="Arial" w:cs="Arial"/>
          <w:sz w:val="16"/>
          <w:szCs w:val="16"/>
        </w:rPr>
      </w:pPr>
    </w:p>
    <w:p w14:paraId="258BF0F3" w14:textId="27CAFADE" w:rsidR="00A9693E" w:rsidRDefault="00A9693E" w:rsidP="00A9693E">
      <w:pPr>
        <w:tabs>
          <w:tab w:val="left" w:pos="993"/>
        </w:tabs>
        <w:spacing w:after="0" w:line="360" w:lineRule="auto"/>
        <w:ind w:left="349"/>
        <w:jc w:val="both"/>
        <w:rPr>
          <w:rFonts w:ascii="Arial" w:hAnsi="Arial" w:cs="Arial"/>
          <w:sz w:val="24"/>
          <w:szCs w:val="24"/>
        </w:rPr>
      </w:pPr>
      <w:r>
        <w:rPr>
          <w:rFonts w:ascii="Arial" w:hAnsi="Arial" w:cs="Arial"/>
          <w:sz w:val="24"/>
          <w:szCs w:val="24"/>
        </w:rPr>
        <w:tab/>
      </w:r>
      <w:r w:rsidRPr="00A9693E">
        <w:rPr>
          <w:rFonts w:ascii="Arial" w:hAnsi="Arial" w:cs="Arial"/>
          <w:sz w:val="24"/>
          <w:szCs w:val="24"/>
        </w:rPr>
        <w:t>The intelligences developed by the DAC are found to be very reliable and are yielding</w:t>
      </w:r>
      <w:r>
        <w:rPr>
          <w:rFonts w:ascii="Arial" w:hAnsi="Arial" w:cs="Arial"/>
          <w:sz w:val="24"/>
          <w:szCs w:val="24"/>
        </w:rPr>
        <w:t xml:space="preserve"> </w:t>
      </w:r>
      <w:r w:rsidRPr="00A9693E">
        <w:rPr>
          <w:rFonts w:ascii="Arial" w:hAnsi="Arial" w:cs="Arial"/>
          <w:sz w:val="24"/>
          <w:szCs w:val="24"/>
        </w:rPr>
        <w:t>commendable results, as the intelligences were purely based on the data analysis.</w:t>
      </w:r>
    </w:p>
    <w:p w14:paraId="1496EB26" w14:textId="77777777" w:rsidR="001E0C63" w:rsidRDefault="001E0C63" w:rsidP="001E0C63">
      <w:pPr>
        <w:tabs>
          <w:tab w:val="left" w:pos="993"/>
        </w:tabs>
        <w:spacing w:after="0" w:line="360" w:lineRule="auto"/>
        <w:jc w:val="both"/>
        <w:rPr>
          <w:rFonts w:ascii="Arial" w:hAnsi="Arial" w:cs="Arial"/>
          <w:sz w:val="24"/>
          <w:szCs w:val="24"/>
        </w:rPr>
      </w:pPr>
    </w:p>
    <w:p w14:paraId="4E628617" w14:textId="28C4F817" w:rsidR="0092136E" w:rsidRPr="001E0C63" w:rsidRDefault="0092136E" w:rsidP="0092136E">
      <w:pPr>
        <w:pStyle w:val="ListParagraph"/>
        <w:numPr>
          <w:ilvl w:val="0"/>
          <w:numId w:val="1"/>
        </w:numPr>
        <w:tabs>
          <w:tab w:val="left" w:pos="993"/>
        </w:tabs>
        <w:spacing w:after="0" w:line="360" w:lineRule="auto"/>
        <w:ind w:left="426" w:hanging="426"/>
        <w:jc w:val="both"/>
        <w:rPr>
          <w:rFonts w:ascii="Arial" w:hAnsi="Arial" w:cs="Arial"/>
          <w:b/>
          <w:bCs/>
          <w:sz w:val="26"/>
          <w:szCs w:val="26"/>
          <w:u w:val="double"/>
        </w:rPr>
      </w:pPr>
      <w:r w:rsidRPr="001E0C63">
        <w:rPr>
          <w:rFonts w:ascii="Arial" w:hAnsi="Arial" w:cs="Arial"/>
          <w:b/>
          <w:bCs/>
          <w:sz w:val="26"/>
          <w:szCs w:val="26"/>
          <w:u w:val="double"/>
        </w:rPr>
        <w:t>WhatsApp group with Trade:</w:t>
      </w:r>
    </w:p>
    <w:p w14:paraId="1AA56E11" w14:textId="77777777" w:rsidR="00987F66" w:rsidRPr="00861671" w:rsidRDefault="00987F66" w:rsidP="00987F66">
      <w:pPr>
        <w:pStyle w:val="ListParagraph"/>
        <w:tabs>
          <w:tab w:val="left" w:pos="993"/>
        </w:tabs>
        <w:spacing w:after="0" w:line="360" w:lineRule="auto"/>
        <w:ind w:left="426"/>
        <w:jc w:val="both"/>
        <w:rPr>
          <w:rFonts w:ascii="Arial" w:hAnsi="Arial" w:cs="Arial"/>
          <w:b/>
          <w:bCs/>
          <w:sz w:val="14"/>
          <w:szCs w:val="14"/>
          <w:u w:val="single"/>
        </w:rPr>
      </w:pPr>
    </w:p>
    <w:p w14:paraId="5FB4731C" w14:textId="3A18AA3B" w:rsidR="00EC0D0C" w:rsidRDefault="00EC0D0C" w:rsidP="00987F66">
      <w:pPr>
        <w:pStyle w:val="ListParagraph"/>
        <w:numPr>
          <w:ilvl w:val="0"/>
          <w:numId w:val="9"/>
        </w:numPr>
        <w:tabs>
          <w:tab w:val="left" w:pos="993"/>
        </w:tabs>
        <w:spacing w:after="0" w:line="360" w:lineRule="auto"/>
        <w:ind w:left="709" w:hanging="425"/>
        <w:jc w:val="both"/>
        <w:rPr>
          <w:rFonts w:ascii="Arial" w:hAnsi="Arial" w:cs="Arial"/>
          <w:sz w:val="24"/>
          <w:szCs w:val="24"/>
        </w:rPr>
      </w:pPr>
      <w:r w:rsidRPr="00EC0D0C">
        <w:rPr>
          <w:rFonts w:ascii="Arial" w:hAnsi="Arial" w:cs="Arial"/>
          <w:sz w:val="24"/>
          <w:szCs w:val="24"/>
        </w:rPr>
        <w:t>A WhatsApp group was formed by the officers of the Zone with Confederation of Indian Industry, various other Trade Associations, members of MSME of Tamil</w:t>
      </w:r>
      <w:r w:rsidR="002C2526">
        <w:rPr>
          <w:rFonts w:ascii="Arial" w:hAnsi="Arial" w:cs="Arial"/>
          <w:sz w:val="24"/>
          <w:szCs w:val="24"/>
        </w:rPr>
        <w:t xml:space="preserve"> </w:t>
      </w:r>
      <w:r w:rsidRPr="00EC0D0C">
        <w:rPr>
          <w:rFonts w:ascii="Arial" w:hAnsi="Arial" w:cs="Arial"/>
          <w:sz w:val="24"/>
          <w:szCs w:val="24"/>
        </w:rPr>
        <w:t>Nadu and Puducherry and individual taxpayers.</w:t>
      </w:r>
    </w:p>
    <w:p w14:paraId="5E92E6EB" w14:textId="77777777" w:rsidR="00361321" w:rsidRPr="00361321" w:rsidRDefault="00361321" w:rsidP="00361321">
      <w:pPr>
        <w:pStyle w:val="ListParagraph"/>
        <w:tabs>
          <w:tab w:val="left" w:pos="993"/>
        </w:tabs>
        <w:spacing w:after="0" w:line="360" w:lineRule="auto"/>
        <w:ind w:left="709"/>
        <w:jc w:val="both"/>
        <w:rPr>
          <w:rFonts w:ascii="Arial" w:hAnsi="Arial" w:cs="Arial"/>
          <w:sz w:val="16"/>
          <w:szCs w:val="16"/>
        </w:rPr>
      </w:pPr>
    </w:p>
    <w:p w14:paraId="68D06029" w14:textId="117C1168" w:rsidR="00EC0D0C" w:rsidRDefault="00EC0D0C" w:rsidP="00987F66">
      <w:pPr>
        <w:pStyle w:val="ListParagraph"/>
        <w:numPr>
          <w:ilvl w:val="0"/>
          <w:numId w:val="9"/>
        </w:numPr>
        <w:tabs>
          <w:tab w:val="left" w:pos="993"/>
        </w:tabs>
        <w:spacing w:after="0" w:line="360" w:lineRule="auto"/>
        <w:ind w:left="709" w:hanging="425"/>
        <w:jc w:val="both"/>
        <w:rPr>
          <w:rFonts w:ascii="Arial" w:hAnsi="Arial" w:cs="Arial"/>
          <w:sz w:val="24"/>
          <w:szCs w:val="24"/>
        </w:rPr>
      </w:pPr>
      <w:r w:rsidRPr="00EC0D0C">
        <w:rPr>
          <w:rFonts w:ascii="Arial" w:hAnsi="Arial" w:cs="Arial"/>
          <w:sz w:val="24"/>
          <w:szCs w:val="24"/>
        </w:rPr>
        <w:t>It is a trade facilitation measure for</w:t>
      </w:r>
    </w:p>
    <w:p w14:paraId="6DC285F3" w14:textId="77777777" w:rsidR="00361321" w:rsidRPr="00361321" w:rsidRDefault="00361321" w:rsidP="00361321">
      <w:pPr>
        <w:tabs>
          <w:tab w:val="left" w:pos="993"/>
        </w:tabs>
        <w:spacing w:after="0" w:line="360" w:lineRule="auto"/>
        <w:jc w:val="both"/>
        <w:rPr>
          <w:rFonts w:ascii="Arial" w:hAnsi="Arial" w:cs="Arial"/>
          <w:sz w:val="16"/>
          <w:szCs w:val="16"/>
        </w:rPr>
      </w:pPr>
    </w:p>
    <w:p w14:paraId="6A7831C2" w14:textId="77777777" w:rsidR="00B65F35" w:rsidRDefault="00B65F35" w:rsidP="008B4B19">
      <w:pPr>
        <w:pStyle w:val="ListParagraph"/>
        <w:numPr>
          <w:ilvl w:val="0"/>
          <w:numId w:val="4"/>
        </w:numPr>
        <w:tabs>
          <w:tab w:val="left" w:pos="993"/>
        </w:tabs>
        <w:spacing w:after="0" w:line="360" w:lineRule="auto"/>
        <w:ind w:left="993"/>
        <w:jc w:val="both"/>
        <w:rPr>
          <w:rFonts w:ascii="Arial" w:hAnsi="Arial" w:cs="Arial"/>
          <w:sz w:val="24"/>
          <w:szCs w:val="24"/>
        </w:rPr>
      </w:pPr>
      <w:r w:rsidRPr="00B65F35">
        <w:rPr>
          <w:rFonts w:ascii="Arial" w:hAnsi="Arial" w:cs="Arial"/>
          <w:sz w:val="24"/>
          <w:szCs w:val="24"/>
        </w:rPr>
        <w:t>discussion of queries raised by the members.</w:t>
      </w:r>
    </w:p>
    <w:p w14:paraId="0ED29667" w14:textId="77777777" w:rsidR="00B65F35" w:rsidRDefault="00B65F35" w:rsidP="008B4B19">
      <w:pPr>
        <w:pStyle w:val="ListParagraph"/>
        <w:numPr>
          <w:ilvl w:val="0"/>
          <w:numId w:val="4"/>
        </w:numPr>
        <w:tabs>
          <w:tab w:val="left" w:pos="993"/>
        </w:tabs>
        <w:spacing w:after="0" w:line="360" w:lineRule="auto"/>
        <w:ind w:left="993"/>
        <w:jc w:val="both"/>
        <w:rPr>
          <w:rFonts w:ascii="Arial" w:hAnsi="Arial" w:cs="Arial"/>
          <w:sz w:val="24"/>
          <w:szCs w:val="24"/>
        </w:rPr>
      </w:pPr>
      <w:r w:rsidRPr="00B65F35">
        <w:rPr>
          <w:rFonts w:ascii="Arial" w:hAnsi="Arial" w:cs="Arial"/>
          <w:sz w:val="24"/>
          <w:szCs w:val="24"/>
        </w:rPr>
        <w:t>providing important updates on GST,</w:t>
      </w:r>
    </w:p>
    <w:p w14:paraId="2C260722" w14:textId="46FF9F11" w:rsidR="00B65F35" w:rsidRPr="00833DAB" w:rsidRDefault="00B65F35" w:rsidP="00567297">
      <w:pPr>
        <w:pStyle w:val="ListParagraph"/>
        <w:numPr>
          <w:ilvl w:val="0"/>
          <w:numId w:val="4"/>
        </w:numPr>
        <w:tabs>
          <w:tab w:val="left" w:pos="993"/>
        </w:tabs>
        <w:spacing w:after="0" w:line="360" w:lineRule="auto"/>
        <w:ind w:left="993"/>
        <w:jc w:val="both"/>
        <w:rPr>
          <w:rFonts w:ascii="Arial" w:hAnsi="Arial" w:cs="Arial"/>
          <w:sz w:val="24"/>
          <w:szCs w:val="24"/>
        </w:rPr>
      </w:pPr>
      <w:r w:rsidRPr="00833DAB">
        <w:rPr>
          <w:rFonts w:ascii="Arial" w:hAnsi="Arial" w:cs="Arial"/>
          <w:sz w:val="24"/>
          <w:szCs w:val="24"/>
        </w:rPr>
        <w:t>tweets in English and vernacular language on various obligations of taxpayers like last dates of filing various returns to prompt the taxpayers to file returns in time etc.</w:t>
      </w:r>
    </w:p>
    <w:p w14:paraId="6EB45F57" w14:textId="4CB199CC" w:rsidR="00B65F35" w:rsidRPr="00833DAB" w:rsidRDefault="00B65F35" w:rsidP="00567297">
      <w:pPr>
        <w:pStyle w:val="ListParagraph"/>
        <w:numPr>
          <w:ilvl w:val="0"/>
          <w:numId w:val="4"/>
        </w:numPr>
        <w:tabs>
          <w:tab w:val="left" w:pos="993"/>
        </w:tabs>
        <w:spacing w:after="0" w:line="360" w:lineRule="auto"/>
        <w:ind w:left="993"/>
        <w:jc w:val="both"/>
        <w:rPr>
          <w:rFonts w:ascii="Arial" w:hAnsi="Arial" w:cs="Arial"/>
          <w:sz w:val="24"/>
          <w:szCs w:val="24"/>
        </w:rPr>
      </w:pPr>
      <w:r w:rsidRPr="00833DAB">
        <w:rPr>
          <w:rFonts w:ascii="Arial" w:hAnsi="Arial" w:cs="Arial"/>
          <w:sz w:val="24"/>
          <w:szCs w:val="24"/>
        </w:rPr>
        <w:t xml:space="preserve">This would result in healthy interaction and be beneficial to all stakeholders in the group. </w:t>
      </w:r>
    </w:p>
    <w:p w14:paraId="0F0E8F75" w14:textId="405A9935" w:rsidR="00B65F35" w:rsidRPr="00EC0D0C" w:rsidRDefault="00B65F35" w:rsidP="00567297">
      <w:pPr>
        <w:pStyle w:val="ListParagraph"/>
        <w:numPr>
          <w:ilvl w:val="0"/>
          <w:numId w:val="4"/>
        </w:numPr>
        <w:tabs>
          <w:tab w:val="left" w:pos="993"/>
        </w:tabs>
        <w:spacing w:after="0" w:line="360" w:lineRule="auto"/>
        <w:ind w:left="993"/>
        <w:jc w:val="both"/>
        <w:rPr>
          <w:rFonts w:ascii="Arial" w:hAnsi="Arial" w:cs="Arial"/>
          <w:sz w:val="24"/>
          <w:szCs w:val="24"/>
        </w:rPr>
      </w:pPr>
      <w:r w:rsidRPr="00B65F35">
        <w:rPr>
          <w:rFonts w:ascii="Arial" w:hAnsi="Arial" w:cs="Arial"/>
          <w:sz w:val="24"/>
          <w:szCs w:val="24"/>
        </w:rPr>
        <w:t>There has been a very good response for this trade facilitation measure</w:t>
      </w:r>
    </w:p>
    <w:sectPr w:rsidR="00B65F35" w:rsidRPr="00EC0D0C" w:rsidSect="00C26A00">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05F"/>
    <w:multiLevelType w:val="hybridMultilevel"/>
    <w:tmpl w:val="B9C420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611CFE"/>
    <w:multiLevelType w:val="hybridMultilevel"/>
    <w:tmpl w:val="0636B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7306A3"/>
    <w:multiLevelType w:val="hybridMultilevel"/>
    <w:tmpl w:val="A79442F2"/>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15:restartNumberingAfterBreak="0">
    <w:nsid w:val="3DF64D6D"/>
    <w:multiLevelType w:val="hybridMultilevel"/>
    <w:tmpl w:val="30069C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D7697E"/>
    <w:multiLevelType w:val="hybridMultilevel"/>
    <w:tmpl w:val="AC1C26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424888"/>
    <w:multiLevelType w:val="hybridMultilevel"/>
    <w:tmpl w:val="9C562E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DA37FDE"/>
    <w:multiLevelType w:val="hybridMultilevel"/>
    <w:tmpl w:val="8EA01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90511B"/>
    <w:multiLevelType w:val="hybridMultilevel"/>
    <w:tmpl w:val="893C65AE"/>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8" w15:restartNumberingAfterBreak="0">
    <w:nsid w:val="7A3638F7"/>
    <w:multiLevelType w:val="hybridMultilevel"/>
    <w:tmpl w:val="52EEFD94"/>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981032024">
    <w:abstractNumId w:val="4"/>
  </w:num>
  <w:num w:numId="2" w16cid:durableId="410280021">
    <w:abstractNumId w:val="8"/>
  </w:num>
  <w:num w:numId="3" w16cid:durableId="27537623">
    <w:abstractNumId w:val="6"/>
  </w:num>
  <w:num w:numId="4" w16cid:durableId="52582983">
    <w:abstractNumId w:val="1"/>
  </w:num>
  <w:num w:numId="5" w16cid:durableId="535853757">
    <w:abstractNumId w:val="0"/>
  </w:num>
  <w:num w:numId="6" w16cid:durableId="1443645536">
    <w:abstractNumId w:val="3"/>
  </w:num>
  <w:num w:numId="7" w16cid:durableId="856845461">
    <w:abstractNumId w:val="5"/>
  </w:num>
  <w:num w:numId="8" w16cid:durableId="1262949559">
    <w:abstractNumId w:val="7"/>
  </w:num>
  <w:num w:numId="9" w16cid:durableId="199105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39"/>
    <w:rsid w:val="00023470"/>
    <w:rsid w:val="00061E55"/>
    <w:rsid w:val="0009140C"/>
    <w:rsid w:val="000F7B03"/>
    <w:rsid w:val="00122620"/>
    <w:rsid w:val="001C3E92"/>
    <w:rsid w:val="001E0C63"/>
    <w:rsid w:val="001F54EC"/>
    <w:rsid w:val="002364D5"/>
    <w:rsid w:val="00236723"/>
    <w:rsid w:val="00280EFF"/>
    <w:rsid w:val="002C2526"/>
    <w:rsid w:val="00361321"/>
    <w:rsid w:val="0039650A"/>
    <w:rsid w:val="003E6973"/>
    <w:rsid w:val="004073AF"/>
    <w:rsid w:val="004145AA"/>
    <w:rsid w:val="00545B48"/>
    <w:rsid w:val="00567297"/>
    <w:rsid w:val="005B60B7"/>
    <w:rsid w:val="00611D2F"/>
    <w:rsid w:val="00715075"/>
    <w:rsid w:val="007808DD"/>
    <w:rsid w:val="007D3844"/>
    <w:rsid w:val="00810A8D"/>
    <w:rsid w:val="00823FE3"/>
    <w:rsid w:val="00833DAB"/>
    <w:rsid w:val="00861671"/>
    <w:rsid w:val="008A5501"/>
    <w:rsid w:val="008B4B19"/>
    <w:rsid w:val="008E5642"/>
    <w:rsid w:val="0092136E"/>
    <w:rsid w:val="00987F66"/>
    <w:rsid w:val="009970BE"/>
    <w:rsid w:val="009B0510"/>
    <w:rsid w:val="00A9098C"/>
    <w:rsid w:val="00A9693E"/>
    <w:rsid w:val="00B47CBA"/>
    <w:rsid w:val="00B65F35"/>
    <w:rsid w:val="00B73F18"/>
    <w:rsid w:val="00BA7907"/>
    <w:rsid w:val="00BC3EA0"/>
    <w:rsid w:val="00C26A00"/>
    <w:rsid w:val="00C66526"/>
    <w:rsid w:val="00CE5E70"/>
    <w:rsid w:val="00D0073C"/>
    <w:rsid w:val="00E32C86"/>
    <w:rsid w:val="00E90943"/>
    <w:rsid w:val="00EC0D0C"/>
    <w:rsid w:val="00EF5BD4"/>
    <w:rsid w:val="00F767EF"/>
    <w:rsid w:val="00FA06EA"/>
    <w:rsid w:val="00FD7B39"/>
    <w:rsid w:val="00FF6F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A836"/>
  <w15:chartTrackingRefBased/>
  <w15:docId w15:val="{4F4A4C7F-4BCC-46D6-BA26-D6C7636C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50A"/>
    <w:pPr>
      <w:ind w:left="720"/>
      <w:contextualSpacing/>
    </w:pPr>
  </w:style>
  <w:style w:type="character" w:styleId="Hyperlink">
    <w:name w:val="Hyperlink"/>
    <w:basedOn w:val="DefaultParagraphFont"/>
    <w:uiPriority w:val="99"/>
    <w:unhideWhenUsed/>
    <w:rsid w:val="008A5501"/>
    <w:rPr>
      <w:color w:val="0563C1" w:themeColor="hyperlink"/>
      <w:u w:val="single"/>
    </w:rPr>
  </w:style>
  <w:style w:type="character" w:styleId="UnresolvedMention">
    <w:name w:val="Unresolved Mention"/>
    <w:basedOn w:val="DefaultParagraphFont"/>
    <w:uiPriority w:val="99"/>
    <w:semiHidden/>
    <w:unhideWhenUsed/>
    <w:rsid w:val="008A5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gstdoctor.in/too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2023-11-15T09:30:00Z</dcterms:created>
  <dcterms:modified xsi:type="dcterms:W3CDTF">2023-11-15T09:30:00Z</dcterms:modified>
</cp:coreProperties>
</file>